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2525E0" w14:paraId="0BF54096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F54095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0BF54099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7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8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9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A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B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0BF5409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D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9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0BF540A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0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1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A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3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A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525E0" w14:paraId="0BF540AC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9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B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D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A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B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1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B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B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7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8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BF540B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A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B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0BF540BF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D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BE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0BF540C2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0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1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0BF540C3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0BF540C5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F540C4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0BF540C9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6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7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8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0BF540C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A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B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2B511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0BF540CE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40CD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0BF540D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BF540C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BF540D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0BF540D1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0BF540D4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0BF540D3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2525E0" w14:paraId="0BF540D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0BF540D5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0BF540D6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0BF540D8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0BF540DA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0BF540D9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525E0" w14:paraId="0BF540DD" w14:textId="77777777">
        <w:trPr>
          <w:trHeight w:hRule="exact" w:val="360"/>
        </w:trPr>
        <w:tc>
          <w:tcPr>
            <w:tcW w:w="4820" w:type="dxa"/>
            <w:vAlign w:val="center"/>
          </w:tcPr>
          <w:p w14:paraId="0BF540DB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0BF540DC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BF540DE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BF540DF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0BF540E0" w14:textId="5D07B3CB" w:rsidR="00852C9E" w:rsidRPr="002C7400" w:rsidRDefault="00852C9E" w:rsidP="00852C9E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hyperlink r:id="rId8" w:history="1">
        <w:r w:rsidR="002525E0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7B77C5" w:rsidRPr="002525E0">
        <w:rPr>
          <w:rFonts w:ascii="Arial" w:hAnsi="Arial" w:cs="Arial"/>
          <w:sz w:val="18"/>
          <w:szCs w:val="18"/>
          <w:lang w:val="en-US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0BF540E1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0BF540E2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BF540E3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BF540E4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BF540E5" w14:textId="30CDFED6" w:rsidR="00597E92" w:rsidRDefault="00597E92" w:rsidP="00025D7E">
      <w:pPr>
        <w:rPr>
          <w:rFonts w:ascii="Arial" w:hAnsi="Arial" w:cs="Arial"/>
          <w:sz w:val="18"/>
          <w:szCs w:val="18"/>
          <w:lang w:val="en-GB"/>
        </w:rPr>
      </w:pPr>
    </w:p>
    <w:p w14:paraId="066EB732" w14:textId="77777777" w:rsidR="00597E92" w:rsidRPr="00597E92" w:rsidRDefault="00597E92" w:rsidP="00597E92">
      <w:pPr>
        <w:rPr>
          <w:rFonts w:ascii="Arial" w:hAnsi="Arial" w:cs="Arial"/>
          <w:sz w:val="18"/>
          <w:szCs w:val="18"/>
          <w:lang w:val="en-GB"/>
        </w:rPr>
      </w:pPr>
    </w:p>
    <w:p w14:paraId="69B63626" w14:textId="66A6DA6E" w:rsidR="00220743" w:rsidRPr="00597E92" w:rsidRDefault="007B77C5" w:rsidP="007B77C5">
      <w:pPr>
        <w:tabs>
          <w:tab w:val="left" w:pos="5710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sectPr w:rsidR="00220743" w:rsidRPr="00597E92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13EA4" w14:textId="77777777" w:rsidR="00CD3199" w:rsidRDefault="00CD3199">
      <w:pPr>
        <w:spacing w:line="240" w:lineRule="auto"/>
      </w:pPr>
      <w:r>
        <w:separator/>
      </w:r>
    </w:p>
  </w:endnote>
  <w:endnote w:type="continuationSeparator" w:id="0">
    <w:p w14:paraId="5345239C" w14:textId="77777777" w:rsidR="00CD3199" w:rsidRDefault="00CD3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BF540F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BF540ED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BF540EE" w14:textId="2B46F856" w:rsidR="000E06E4" w:rsidRPr="00025D7E" w:rsidRDefault="00597E92" w:rsidP="008E635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4F2BE7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47151A">
            <w:rPr>
              <w:rFonts w:ascii="Arial" w:hAnsi="Arial" w:cs="Arial"/>
              <w:sz w:val="16"/>
              <w:szCs w:val="16"/>
            </w:rPr>
            <w:t>0</w:t>
          </w:r>
          <w:r w:rsidR="004F2BE7">
            <w:rPr>
              <w:rFonts w:ascii="Arial" w:hAnsi="Arial" w:cs="Arial"/>
              <w:sz w:val="16"/>
              <w:szCs w:val="16"/>
            </w:rPr>
            <w:t>6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4F2BE7">
            <w:rPr>
              <w:rFonts w:ascii="Arial" w:hAnsi="Arial" w:cs="Arial"/>
              <w:sz w:val="16"/>
              <w:szCs w:val="16"/>
            </w:rPr>
            <w:t>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F540EF" w14:textId="2DFE2270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B77C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B77C5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BF540F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BF540F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BF540F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BF540F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F540F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BF540F9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BF540FA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B21A4" w14:textId="77777777" w:rsidR="00CD3199" w:rsidRDefault="00CD3199">
      <w:pPr>
        <w:spacing w:line="240" w:lineRule="auto"/>
      </w:pPr>
      <w:r>
        <w:separator/>
      </w:r>
    </w:p>
  </w:footnote>
  <w:footnote w:type="continuationSeparator" w:id="0">
    <w:p w14:paraId="31C684D7" w14:textId="77777777" w:rsidR="00CD3199" w:rsidRDefault="00CD3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540EA" w14:textId="778122BA" w:rsidR="004D047C" w:rsidRPr="008E6350" w:rsidRDefault="00597E92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0" locked="0" layoutInCell="1" allowOverlap="1" wp14:anchorId="5B961392" wp14:editId="5C98EAC3">
          <wp:simplePos x="0" y="0"/>
          <wp:positionH relativeFrom="column">
            <wp:posOffset>4725980</wp:posOffset>
          </wp:positionH>
          <wp:positionV relativeFrom="paragraph">
            <wp:posOffset>-39329</wp:posOffset>
          </wp:positionV>
          <wp:extent cx="1444625" cy="510540"/>
          <wp:effectExtent l="0" t="0" r="3175" b="3810"/>
          <wp:wrapNone/>
          <wp:docPr id="3" name="Picture 3" descr="MyDesk">
            <a:hlinkClick xmlns:a="http://schemas.openxmlformats.org/drawingml/2006/main" r:id="rId1" tooltip="MyDes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MyDesk">
                    <a:hlinkClick r:id="rId1" tooltip="MyDes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0BF540EB" w14:textId="4DF2D278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092D12">
      <w:rPr>
        <w:rFonts w:cs="Arial"/>
        <w:i w:val="0"/>
        <w:lang w:val="en-US"/>
      </w:rPr>
      <w:t>756</w:t>
    </w:r>
    <w:r w:rsidR="00852C9E">
      <w:rPr>
        <w:rFonts w:cs="Arial"/>
        <w:i w:val="0"/>
        <w:lang w:val="en-US"/>
      </w:rPr>
      <w:t xml:space="preserve"> </w:t>
    </w:r>
    <w:r w:rsidR="00615ED1">
      <w:rPr>
        <w:rFonts w:cs="Arial"/>
        <w:i w:val="0"/>
        <w:lang w:val="en-US"/>
      </w:rPr>
      <w:t>Vertical</w:t>
    </w:r>
    <w:r w:rsidR="00092D12">
      <w:rPr>
        <w:rFonts w:cs="Arial"/>
        <w:i w:val="0"/>
        <w:lang w:val="en-US"/>
      </w:rPr>
      <w:t xml:space="preserve"> aboveground tanks</w:t>
    </w:r>
  </w:p>
  <w:p w14:paraId="0BF540EC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540F2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BF540FD" wp14:editId="0BF540F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540F3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BF540F4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65F22"/>
    <w:rsid w:val="00092D12"/>
    <w:rsid w:val="000A5760"/>
    <w:rsid w:val="000C3616"/>
    <w:rsid w:val="000E05EF"/>
    <w:rsid w:val="000E06E4"/>
    <w:rsid w:val="000F25F3"/>
    <w:rsid w:val="00132AA2"/>
    <w:rsid w:val="00136F45"/>
    <w:rsid w:val="00152944"/>
    <w:rsid w:val="00171A5A"/>
    <w:rsid w:val="00196406"/>
    <w:rsid w:val="001C0E51"/>
    <w:rsid w:val="001C2AFA"/>
    <w:rsid w:val="001D1622"/>
    <w:rsid w:val="001F7CB5"/>
    <w:rsid w:val="002126DE"/>
    <w:rsid w:val="00220743"/>
    <w:rsid w:val="0022704A"/>
    <w:rsid w:val="00242B6A"/>
    <w:rsid w:val="00243CD9"/>
    <w:rsid w:val="00244E55"/>
    <w:rsid w:val="00250142"/>
    <w:rsid w:val="002525E0"/>
    <w:rsid w:val="00261616"/>
    <w:rsid w:val="00282329"/>
    <w:rsid w:val="002A637A"/>
    <w:rsid w:val="002B5118"/>
    <w:rsid w:val="002B7CB0"/>
    <w:rsid w:val="002C7400"/>
    <w:rsid w:val="002E31E1"/>
    <w:rsid w:val="002F1993"/>
    <w:rsid w:val="002F3BB6"/>
    <w:rsid w:val="002F4D4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151A"/>
    <w:rsid w:val="004939F5"/>
    <w:rsid w:val="004C2FBB"/>
    <w:rsid w:val="004C58A8"/>
    <w:rsid w:val="004D047C"/>
    <w:rsid w:val="004F0842"/>
    <w:rsid w:val="004F2BE7"/>
    <w:rsid w:val="005447DB"/>
    <w:rsid w:val="0056032F"/>
    <w:rsid w:val="0056236F"/>
    <w:rsid w:val="00566AEF"/>
    <w:rsid w:val="00567C83"/>
    <w:rsid w:val="00577219"/>
    <w:rsid w:val="00591667"/>
    <w:rsid w:val="00596286"/>
    <w:rsid w:val="00597E92"/>
    <w:rsid w:val="005A3B72"/>
    <w:rsid w:val="005B25AA"/>
    <w:rsid w:val="005B3A2E"/>
    <w:rsid w:val="005B4534"/>
    <w:rsid w:val="005B6C73"/>
    <w:rsid w:val="005C198A"/>
    <w:rsid w:val="00615ED1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B77C5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C9E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5B7B"/>
    <w:rsid w:val="00CC0FCD"/>
    <w:rsid w:val="00CC1A36"/>
    <w:rsid w:val="00CD30B7"/>
    <w:rsid w:val="00CD3199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5477F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BF54095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kiwacompany.sharepoin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1308-C966-4364-81D5-9BC87773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1130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2020-11-06T07:35:00Z</dcterms:created>
  <dcterms:modified xsi:type="dcterms:W3CDTF">2020-11-06T07:35:00Z</dcterms:modified>
</cp:coreProperties>
</file>