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
        <w:gridCol w:w="1670"/>
        <w:gridCol w:w="348"/>
        <w:gridCol w:w="1920"/>
        <w:gridCol w:w="1277"/>
        <w:gridCol w:w="298"/>
        <w:gridCol w:w="833"/>
        <w:gridCol w:w="426"/>
        <w:gridCol w:w="530"/>
        <w:gridCol w:w="1437"/>
        <w:gridCol w:w="848"/>
        <w:gridCol w:w="571"/>
        <w:gridCol w:w="18"/>
        <w:gridCol w:w="1961"/>
        <w:gridCol w:w="2672"/>
        <w:gridCol w:w="45"/>
      </w:tblGrid>
      <w:tr w:rsidR="00A66806" w:rsidRPr="00A66806" w14:paraId="0378EBAC" w14:textId="77777777" w:rsidTr="00D76688">
        <w:trPr>
          <w:gridAfter w:val="1"/>
          <w:wAfter w:w="15" w:type="pct"/>
          <w:trHeight w:val="430"/>
        </w:trPr>
        <w:tc>
          <w:tcPr>
            <w:tcW w:w="57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340279" w14:textId="77777777" w:rsidR="00D76688"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6A829250"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62" w:type="pct"/>
            <w:gridSpan w:val="2"/>
            <w:tcBorders>
              <w:top w:val="single" w:sz="4" w:space="0" w:color="auto"/>
              <w:left w:val="single" w:sz="4" w:space="0" w:color="auto"/>
              <w:bottom w:val="single" w:sz="4" w:space="0" w:color="auto"/>
              <w:right w:val="single" w:sz="4" w:space="0" w:color="auto"/>
            </w:tcBorders>
            <w:vAlign w:val="center"/>
          </w:tcPr>
          <w:p w14:paraId="4E1D4348" w14:textId="1D3C7409"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D06E9D">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sidR="00F762C4">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2</w:t>
            </w:r>
            <w:r w:rsidRPr="00A66806">
              <w:rPr>
                <w:rFonts w:ascii="Times New Roman" w:eastAsia="Times New Roman" w:hAnsi="Times New Roman" w:cs="Times New Roman"/>
                <w:b/>
                <w:sz w:val="20"/>
                <w:szCs w:val="20"/>
              </w:rPr>
              <w:t>/_______</w:t>
            </w:r>
          </w:p>
        </w:tc>
        <w:tc>
          <w:tcPr>
            <w:tcW w:w="429"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380" w:type="pct"/>
            <w:gridSpan w:val="2"/>
            <w:tcBorders>
              <w:top w:val="single" w:sz="4" w:space="0" w:color="auto"/>
              <w:left w:val="single" w:sz="4" w:space="0" w:color="auto"/>
              <w:bottom w:val="single" w:sz="4" w:space="0" w:color="auto"/>
              <w:right w:val="single" w:sz="4" w:space="0" w:color="auto"/>
            </w:tcBorders>
            <w:vAlign w:val="center"/>
          </w:tcPr>
          <w:p w14:paraId="650690CB" w14:textId="0D530806" w:rsidR="00A66806" w:rsidRPr="00A66806" w:rsidRDefault="00802B1F"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2843" w:type="pct"/>
            <w:gridSpan w:val="8"/>
            <w:tcBorders>
              <w:top w:val="single" w:sz="4" w:space="0" w:color="auto"/>
              <w:left w:val="single" w:sz="4" w:space="0" w:color="auto"/>
              <w:bottom w:val="single" w:sz="4" w:space="0" w:color="auto"/>
              <w:right w:val="single" w:sz="4" w:space="0" w:color="auto"/>
            </w:tcBorders>
            <w:vAlign w:val="center"/>
          </w:tcPr>
          <w:p w14:paraId="47EDA8FE" w14:textId="729EEE27" w:rsidR="00A66806"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tel: </w:t>
            </w:r>
            <w:r w:rsidR="005E2F29" w:rsidRPr="005E2F29">
              <w:rPr>
                <w:rFonts w:ascii="Times New Roman" w:hAnsi="Times New Roman" w:cs="Times New Roman"/>
                <w:b/>
                <w:bCs/>
                <w:sz w:val="20"/>
                <w:szCs w:val="20"/>
                <w:lang w:eastAsia="lt-LT"/>
              </w:rPr>
              <w:t>+370 659 54329</w:t>
            </w:r>
            <w:r w:rsidRPr="00DF06E1">
              <w:rPr>
                <w:rFonts w:ascii="Times New Roman" w:eastAsia="Times New Roman" w:hAnsi="Times New Roman" w:cs="Times New Roman"/>
                <w:b/>
                <w:sz w:val="20"/>
                <w:szCs w:val="20"/>
              </w:rPr>
              <w:t xml:space="preserve">; el. p.: </w:t>
            </w:r>
            <w:hyperlink r:id="rId12" w:history="1">
              <w:r w:rsidR="005E2F29" w:rsidRPr="005E2F29">
                <w:rPr>
                  <w:rStyle w:val="Hyperlink"/>
                  <w:rFonts w:ascii="Times New Roman" w:hAnsi="Times New Roman" w:cs="Times New Roman"/>
                  <w:b/>
                  <w:bCs/>
                  <w:sz w:val="20"/>
                  <w:szCs w:val="20"/>
                  <w:lang w:eastAsia="lt-LT"/>
                </w:rPr>
                <w:t>skirmantas.jurevicius@kiwa.com</w:t>
              </w:r>
            </w:hyperlink>
          </w:p>
        </w:tc>
      </w:tr>
      <w:tr w:rsidR="00A66806" w:rsidRPr="00A66806" w14:paraId="03857C0D" w14:textId="77777777" w:rsidTr="00D76688">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D76688" w:rsidRPr="00A66806" w14:paraId="29435984" w14:textId="77777777" w:rsidTr="00D76688">
        <w:trPr>
          <w:gridBefore w:val="1"/>
          <w:wBefore w:w="9" w:type="pct"/>
          <w:trHeight w:val="430"/>
        </w:trPr>
        <w:tc>
          <w:tcPr>
            <w:tcW w:w="1323" w:type="pct"/>
            <w:gridSpan w:val="3"/>
            <w:tcBorders>
              <w:top w:val="nil"/>
              <w:left w:val="nil"/>
              <w:bottom w:val="single" w:sz="4" w:space="0" w:color="auto"/>
              <w:right w:val="nil"/>
            </w:tcBorders>
            <w:tcMar>
              <w:left w:w="28" w:type="dxa"/>
              <w:right w:w="28" w:type="dxa"/>
            </w:tcMar>
            <w:vAlign w:val="center"/>
          </w:tcPr>
          <w:p w14:paraId="6F9349A3" w14:textId="46B3D8E1" w:rsidR="00D76688"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529" w:type="pct"/>
            <w:gridSpan w:val="2"/>
            <w:tcBorders>
              <w:top w:val="nil"/>
              <w:left w:val="nil"/>
              <w:bottom w:val="single" w:sz="4" w:space="0" w:color="auto"/>
              <w:right w:val="nil"/>
            </w:tcBorders>
            <w:vAlign w:val="center"/>
          </w:tcPr>
          <w:p w14:paraId="007CEBE7" w14:textId="77777777" w:rsidR="00D76688" w:rsidRPr="00A66806" w:rsidRDefault="00D76688"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D76688"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D76688"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D76688">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184"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D76688">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701"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8"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D76688">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074"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701"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8"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D76688">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01"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DEGIŲJŲ DUJŲ VARTOJIMO 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A66806" w:rsidRPr="00A66806" w14:paraId="3539695F" w14:textId="77777777" w:rsidTr="00A66806">
        <w:trPr>
          <w:trHeight w:val="769"/>
        </w:trPr>
        <w:tc>
          <w:tcPr>
            <w:tcW w:w="5382" w:type="dxa"/>
            <w:tcBorders>
              <w:top w:val="single" w:sz="4" w:space="0" w:color="000000"/>
              <w:left w:val="single" w:sz="4" w:space="0" w:color="000000"/>
              <w:bottom w:val="single" w:sz="4" w:space="0" w:color="auto"/>
            </w:tcBorders>
          </w:tcPr>
          <w:p w14:paraId="4A2EA1AF" w14:textId="77777777" w:rsidR="00A66806" w:rsidRPr="00A66806" w:rsidRDefault="00A66806" w:rsidP="00A66806">
            <w:pPr>
              <w:suppressAutoHyphens/>
              <w:autoSpaceDE w:val="0"/>
              <w:spacing w:after="0" w:line="240" w:lineRule="auto"/>
              <w:rPr>
                <w:rFonts w:ascii="Times New Roman" w:eastAsia="Times New Roman" w:hAnsi="Times New Roman" w:cs="Times New Roman"/>
                <w:color w:val="070000"/>
                <w:sz w:val="18"/>
                <w:szCs w:val="18"/>
                <w:lang w:eastAsia="ar-SA"/>
              </w:rPr>
            </w:pPr>
          </w:p>
          <w:p w14:paraId="79FD8938" w14:textId="77777777" w:rsidR="00A66806" w:rsidRPr="00A66806" w:rsidRDefault="00A66806" w:rsidP="00A66806">
            <w:pPr>
              <w:suppressAutoHyphens/>
              <w:autoSpaceDE w:val="0"/>
              <w:spacing w:after="0" w:line="240" w:lineRule="auto"/>
              <w:rPr>
                <w:rFonts w:ascii="Times New Roman" w:eastAsia="SimSun" w:hAnsi="Times New Roman" w:cs="Times New Roman"/>
                <w:b/>
                <w:bCs/>
                <w:sz w:val="18"/>
                <w:szCs w:val="18"/>
                <w:lang w:eastAsia="ar-SA"/>
              </w:rPr>
            </w:pPr>
            <w:r w:rsidRPr="00A66806">
              <w:rPr>
                <w:rFonts w:ascii="Times New Roman" w:eastAsia="Times New Roman" w:hAnsi="Times New Roman" w:cs="Times New Roman"/>
                <w:color w:val="070000"/>
                <w:sz w:val="18"/>
                <w:szCs w:val="18"/>
                <w:lang w:eastAsia="ar-SA"/>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color w:val="070000"/>
                <w:sz w:val="18"/>
                <w:szCs w:val="18"/>
                <w:lang w:eastAsia="ar-SA"/>
              </w:rPr>
              <w:instrText xml:space="preserve"> FORMCHECKBOX </w:instrText>
            </w:r>
            <w:r w:rsidR="00F762C4">
              <w:rPr>
                <w:rFonts w:ascii="Times New Roman" w:eastAsia="Times New Roman" w:hAnsi="Times New Roman" w:cs="Times New Roman"/>
                <w:color w:val="070000"/>
                <w:sz w:val="18"/>
                <w:szCs w:val="18"/>
                <w:lang w:eastAsia="ar-SA"/>
              </w:rPr>
            </w:r>
            <w:r w:rsidR="00F762C4">
              <w:rPr>
                <w:rFonts w:ascii="Times New Roman" w:eastAsia="Times New Roman" w:hAnsi="Times New Roman" w:cs="Times New Roman"/>
                <w:color w:val="070000"/>
                <w:sz w:val="18"/>
                <w:szCs w:val="18"/>
                <w:lang w:eastAsia="ar-SA"/>
              </w:rPr>
              <w:fldChar w:fldCharType="separate"/>
            </w:r>
            <w:r w:rsidRPr="00A66806">
              <w:rPr>
                <w:rFonts w:ascii="Times New Roman" w:eastAsia="Times New Roman" w:hAnsi="Times New Roman" w:cs="Times New Roman"/>
                <w:color w:val="070000"/>
                <w:sz w:val="18"/>
                <w:szCs w:val="18"/>
                <w:lang w:eastAsia="ar-SA"/>
              </w:rPr>
              <w:fldChar w:fldCharType="end"/>
            </w:r>
            <w:r w:rsidRPr="00A66806">
              <w:rPr>
                <w:rFonts w:ascii="Times New Roman" w:eastAsia="Times New Roman" w:hAnsi="Times New Roman" w:cs="Times New Roman"/>
                <w:color w:val="070000"/>
                <w:sz w:val="18"/>
                <w:szCs w:val="18"/>
                <w:lang w:eastAsia="ar-SA"/>
              </w:rPr>
              <w:t xml:space="preserve"> </w:t>
            </w:r>
            <w:r w:rsidRPr="00A66806">
              <w:rPr>
                <w:rFonts w:ascii="Times New Roman" w:eastAsia="Times New Roman" w:hAnsi="Times New Roman" w:cs="Times New Roman"/>
                <w:sz w:val="18"/>
                <w:szCs w:val="18"/>
              </w:rPr>
              <w:t>Asmuo, atsakingas už vartotojo degiųjų dujų sistemos eksploatavimą</w:t>
            </w:r>
          </w:p>
        </w:tc>
        <w:tc>
          <w:tcPr>
            <w:tcW w:w="7938" w:type="dxa"/>
            <w:tcBorders>
              <w:top w:val="single" w:sz="4" w:space="0" w:color="000000"/>
              <w:left w:val="single" w:sz="4" w:space="0" w:color="000000"/>
              <w:bottom w:val="single" w:sz="4" w:space="0" w:color="auto"/>
            </w:tcBorders>
            <w:vAlign w:val="center"/>
          </w:tcPr>
          <w:p w14:paraId="0E86109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Times New Roman" w:hAnsi="Times New Roman" w:cs="Times New Roman"/>
                <w:sz w:val="18"/>
                <w:szCs w:val="18"/>
              </w:rPr>
              <w:t>Eksploatuoti (technologiškai valdyti, techniškai prižiūrėti, remontuoti, matuoti, bandyti, paleisti ir derinti) vartotojo degiųjų dujų sistemą (ne didesnio kaip 16 bar darbinio slėgio dujotiekių vamzdynus ir jų įrenginius, dujinius prietaisus, dujinius technologinius įrenginius, degimo oro ir degimo produktų šalinimo sistemas) ir (ar) organizuoti ir būti atsakingam už vartotojo degiųjų dujų sistemos eksploatavimą</w:t>
            </w:r>
          </w:p>
        </w:tc>
        <w:tc>
          <w:tcPr>
            <w:tcW w:w="1559" w:type="dxa"/>
            <w:tcBorders>
              <w:top w:val="single" w:sz="4" w:space="0" w:color="000000"/>
              <w:left w:val="single" w:sz="4" w:space="0" w:color="000000"/>
              <w:bottom w:val="single" w:sz="4" w:space="0" w:color="auto"/>
              <w:right w:val="single" w:sz="4" w:space="0" w:color="auto"/>
            </w:tcBorders>
            <w:vAlign w:val="center"/>
          </w:tcPr>
          <w:p w14:paraId="48377CBF" w14:textId="77777777" w:rsidR="00A66806" w:rsidRPr="00A66806" w:rsidRDefault="00A66806" w:rsidP="00A66806">
            <w:pPr>
              <w:suppressAutoHyphens/>
              <w:snapToGrid w:val="0"/>
              <w:spacing w:after="0" w:line="240" w:lineRule="auto"/>
              <w:rPr>
                <w:rFonts w:ascii="Times New Roman" w:eastAsia="SimSun" w:hAnsi="Times New Roman" w:cs="Times New Roman"/>
                <w:sz w:val="10"/>
                <w:szCs w:val="10"/>
                <w:lang w:eastAsia="ar-SA"/>
              </w:rPr>
            </w:pPr>
          </w:p>
          <w:p w14:paraId="13B989F3"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A66806" w:rsidRPr="00A66806" w:rsidRDefault="00A66806" w:rsidP="00A66806">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F762C4">
              <w:rPr>
                <w:rFonts w:ascii="Times New Roman" w:eastAsia="SimSun" w:hAnsi="Times New Roman" w:cs="Times New Roman"/>
                <w:sz w:val="18"/>
                <w:szCs w:val="18"/>
                <w:lang w:val="en-US" w:eastAsia="ar-SA"/>
              </w:rPr>
            </w:r>
            <w:r w:rsidR="00F762C4">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A66806" w:rsidRPr="00A66806" w14:paraId="7567F1BD" w14:textId="77777777" w:rsidTr="00A66806">
        <w:trPr>
          <w:trHeight w:val="563"/>
        </w:trPr>
        <w:tc>
          <w:tcPr>
            <w:tcW w:w="5382" w:type="dxa"/>
            <w:tcBorders>
              <w:top w:val="single" w:sz="4" w:space="0" w:color="auto"/>
              <w:left w:val="single" w:sz="4" w:space="0" w:color="000000"/>
              <w:bottom w:val="single" w:sz="4" w:space="0" w:color="auto"/>
              <w:right w:val="single" w:sz="4" w:space="0" w:color="auto"/>
            </w:tcBorders>
          </w:tcPr>
          <w:p w14:paraId="768C3AC0" w14:textId="77777777" w:rsidR="00A66806" w:rsidRPr="00A66806" w:rsidRDefault="00A66806" w:rsidP="00A66806">
            <w:pPr>
              <w:spacing w:after="0" w:line="240" w:lineRule="auto"/>
              <w:rPr>
                <w:rFonts w:ascii="Times New Roman" w:eastAsia="Calibri" w:hAnsi="Times New Roman" w:cs="Times New Roman"/>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F762C4">
              <w:rPr>
                <w:rFonts w:ascii="Times New Roman" w:eastAsia="Calibri" w:hAnsi="Times New Roman" w:cs="Times New Roman"/>
                <w:color w:val="070000"/>
                <w:sz w:val="18"/>
                <w:szCs w:val="18"/>
                <w:lang w:val="en-US" w:eastAsia="ar-SA"/>
              </w:rPr>
            </w:r>
            <w:r w:rsidR="00F762C4">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Pr="00A66806">
              <w:rPr>
                <w:rFonts w:ascii="Times New Roman" w:eastAsia="Calibri" w:hAnsi="Times New Roman" w:cs="Times New Roman"/>
                <w:sz w:val="18"/>
                <w:szCs w:val="18"/>
                <w:lang w:eastAsia="ar-SA"/>
              </w:rPr>
              <w:t xml:space="preserve">Vartotojo degiųjų dujų sistemas eksploatuojančios įmonės vadovas ar jos įgaliotas asmuo, atsakingas už vartotojo degiųjų dujų sistemų </w:t>
            </w:r>
          </w:p>
          <w:p w14:paraId="7CB6BE66" w14:textId="73EBA604" w:rsidR="00A66806" w:rsidRPr="00A66806" w:rsidRDefault="00A66806" w:rsidP="00A66806">
            <w:pPr>
              <w:spacing w:after="0" w:line="240" w:lineRule="auto"/>
              <w:rPr>
                <w:rFonts w:ascii="Times New Roman" w:eastAsia="Calibri" w:hAnsi="Times New Roman" w:cs="Times New Roman"/>
                <w:sz w:val="18"/>
                <w:szCs w:val="18"/>
                <w:lang w:val="en-US" w:eastAsia="ar-SA"/>
              </w:rPr>
            </w:pPr>
            <w:r w:rsidRPr="00A66806">
              <w:rPr>
                <w:rFonts w:ascii="Times New Roman" w:eastAsia="Calibri" w:hAnsi="Times New Roman" w:cs="Times New Roman"/>
                <w:sz w:val="18"/>
                <w:szCs w:val="18"/>
                <w:lang w:val="en-US" w:eastAsia="ar-SA"/>
              </w:rPr>
              <w:t>eksploatavimą</w:t>
            </w:r>
          </w:p>
        </w:tc>
        <w:tc>
          <w:tcPr>
            <w:tcW w:w="7938" w:type="dxa"/>
            <w:tcBorders>
              <w:top w:val="single" w:sz="4" w:space="0" w:color="auto"/>
              <w:left w:val="single" w:sz="4" w:space="0" w:color="auto"/>
              <w:bottom w:val="single" w:sz="4" w:space="0" w:color="auto"/>
              <w:right w:val="single" w:sz="4" w:space="0" w:color="auto"/>
            </w:tcBorders>
            <w:vAlign w:val="center"/>
          </w:tcPr>
          <w:p w14:paraId="09B34991"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r w:rsidRPr="00A66806">
              <w:rPr>
                <w:rFonts w:ascii="Times New Roman" w:eastAsia="Calibri" w:hAnsi="Times New Roman" w:cs="Times New Roman"/>
                <w:sz w:val="18"/>
                <w:szCs w:val="18"/>
                <w:lang w:val="en-US" w:eastAsia="ar-SA"/>
              </w:rPr>
              <w:t>Vadovauti vartotojų degiųjų dujų sistemų eksploatavimo (technologinio valdymo, techninės priežiūros, remonto, matavimo, bandymo, paleidimo ir derinimo) darbams</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214BA304" w14:textId="77777777" w:rsidTr="00A66806">
        <w:trPr>
          <w:trHeight w:val="563"/>
        </w:trPr>
        <w:tc>
          <w:tcPr>
            <w:tcW w:w="5382" w:type="dxa"/>
            <w:tcBorders>
              <w:top w:val="single" w:sz="4" w:space="0" w:color="auto"/>
            </w:tcBorders>
          </w:tcPr>
          <w:p w14:paraId="761DE336"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top w:val="single" w:sz="4" w:space="0" w:color="auto"/>
            </w:tcBorders>
            <w:vAlign w:val="center"/>
          </w:tcPr>
          <w:p w14:paraId="73A28DEB"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top w:val="single" w:sz="4" w:space="0" w:color="auto"/>
            </w:tcBorders>
          </w:tcPr>
          <w:p w14:paraId="3E2B619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44E91075" w14:textId="77777777" w:rsidTr="00A66806">
        <w:trPr>
          <w:trHeight w:val="563"/>
        </w:trPr>
        <w:tc>
          <w:tcPr>
            <w:tcW w:w="5382" w:type="dxa"/>
            <w:tcBorders>
              <w:bottom w:val="single" w:sz="4" w:space="0" w:color="auto"/>
            </w:tcBorders>
          </w:tcPr>
          <w:p w14:paraId="46BF47BA"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bottom w:val="single" w:sz="4" w:space="0" w:color="auto"/>
            </w:tcBorders>
            <w:vAlign w:val="center"/>
          </w:tcPr>
          <w:p w14:paraId="332F85AF"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bottom w:val="single" w:sz="4" w:space="0" w:color="auto"/>
            </w:tcBorders>
          </w:tcPr>
          <w:p w14:paraId="41285F9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2FB1C796"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p>
          <w:p w14:paraId="52429CEF"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F762C4">
              <w:rPr>
                <w:rFonts w:ascii="Times New Roman" w:eastAsia="Calibri" w:hAnsi="Times New Roman" w:cs="Times New Roman"/>
                <w:color w:val="070000"/>
                <w:sz w:val="18"/>
                <w:szCs w:val="18"/>
                <w:lang w:val="en-US" w:eastAsia="ar-SA"/>
              </w:rPr>
            </w:r>
            <w:r w:rsidR="00F762C4">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Pr="00A66806">
              <w:rPr>
                <w:rFonts w:ascii="Times New Roman" w:eastAsia="Calibri" w:hAnsi="Times New Roman" w:cs="Times New Roman"/>
                <w:sz w:val="18"/>
                <w:szCs w:val="18"/>
                <w:lang w:eastAsia="ar-SA"/>
              </w:rPr>
              <w:t xml:space="preserve">Vartotojų degiųjų dujų sistemas (ne didesnio kaip 16 bar darbinio slėgio dujotiekių vamzdynus, dujų slėgio reguliavimo įrenginius, apsaugos nuo korozijos įrenginius) eksploatuojantys </w:t>
            </w:r>
            <w:r w:rsidRPr="00A66806">
              <w:rPr>
                <w:rFonts w:ascii="Times New Roman" w:eastAsia="Calibri" w:hAnsi="Times New Roman" w:cs="Times New Roman"/>
                <w:b/>
                <w:sz w:val="18"/>
                <w:szCs w:val="18"/>
                <w:lang w:eastAsia="ar-SA"/>
              </w:rPr>
              <w:t>specialistai</w:t>
            </w:r>
            <w:r w:rsidRPr="00A66806">
              <w:rPr>
                <w:rFonts w:ascii="Times New Roman" w:eastAsia="Calibri" w:hAnsi="Times New Roman" w:cs="Times New Roman"/>
                <w:sz w:val="18"/>
                <w:szCs w:val="18"/>
                <w:lang w:eastAsia="ar-SA"/>
              </w:rPr>
              <w:t xml:space="preserve"> </w:t>
            </w:r>
          </w:p>
        </w:tc>
        <w:tc>
          <w:tcPr>
            <w:tcW w:w="7938" w:type="dxa"/>
            <w:tcBorders>
              <w:top w:val="single" w:sz="4" w:space="0" w:color="auto"/>
              <w:left w:val="single" w:sz="4" w:space="0" w:color="auto"/>
              <w:bottom w:val="single" w:sz="4" w:space="0" w:color="auto"/>
              <w:right w:val="single" w:sz="4" w:space="0" w:color="auto"/>
            </w:tcBorders>
          </w:tcPr>
          <w:p w14:paraId="608B55B0"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(technologiškai valdyti, techniškai prižiūrėti, remontuoti, matuoti, bandyti, paleisti ir derinti) vartotojų degiųjų dujų sistemą (ne didesnio kaip 16 bar darbinio slėgio dujotiekių vamzdynus ir jų įrenginius, dujinius prietaisus, dujinius technologinius įrenginius, degimo oro ir degimo produktų šalinimo sistemas) ir (ar) vadovauti vartotojų degiųjų dujų sistemos (ne didesnio kaip 16 bar darbinio slėgio dujotiekių vamzdynų ir jų įrenginių, dujinių prietaisų, dujinių technologinių įrenginių, degimo oro ir degimo produktų šalinimo sistemų) eksploatavimo darbams</w:t>
            </w:r>
          </w:p>
        </w:tc>
        <w:tc>
          <w:tcPr>
            <w:tcW w:w="1559" w:type="dxa"/>
            <w:tcBorders>
              <w:top w:val="single" w:sz="4" w:space="0" w:color="auto"/>
              <w:left w:val="single" w:sz="4" w:space="0" w:color="auto"/>
              <w:bottom w:val="single" w:sz="4" w:space="0" w:color="auto"/>
              <w:right w:val="single" w:sz="4" w:space="0" w:color="auto"/>
            </w:tcBorders>
          </w:tcPr>
          <w:p w14:paraId="5C632B1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p w14:paraId="6379B9C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5DA86749" w14:textId="77777777" w:rsidTr="00A66806">
        <w:trPr>
          <w:trHeight w:val="587"/>
        </w:trPr>
        <w:tc>
          <w:tcPr>
            <w:tcW w:w="5382" w:type="dxa"/>
            <w:tcBorders>
              <w:top w:val="single" w:sz="4" w:space="0" w:color="auto"/>
              <w:left w:val="single" w:sz="4" w:space="0" w:color="auto"/>
              <w:bottom w:val="single" w:sz="4" w:space="0" w:color="auto"/>
              <w:right w:val="single" w:sz="4" w:space="0" w:color="auto"/>
            </w:tcBorders>
          </w:tcPr>
          <w:p w14:paraId="0450F75B" w14:textId="180601FB"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F762C4">
              <w:rPr>
                <w:rFonts w:ascii="Times New Roman" w:eastAsia="Calibri" w:hAnsi="Times New Roman" w:cs="Times New Roman"/>
                <w:color w:val="070000"/>
                <w:sz w:val="18"/>
                <w:szCs w:val="18"/>
                <w:lang w:val="en-US" w:eastAsia="ar-SA"/>
              </w:rPr>
            </w:r>
            <w:r w:rsidR="00F762C4">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Pr="00A66806">
              <w:rPr>
                <w:rFonts w:ascii="Times New Roman" w:eastAsia="Calibri" w:hAnsi="Times New Roman" w:cs="Times New Roman"/>
                <w:sz w:val="18"/>
                <w:szCs w:val="18"/>
                <w:lang w:eastAsia="ar-SA"/>
              </w:rPr>
              <w:t xml:space="preserve">Vartotojų degiųjų dujų sistemas (ne didesnio kaip 16 bar darbinio slėgio dujotiekių vamzdynus, dujų slėgio reguliavimo įrenginius, apsaugos nuo korozijos įrenginius) eksploatuojantys </w:t>
            </w:r>
            <w:r w:rsidRPr="00A66806">
              <w:rPr>
                <w:rFonts w:ascii="Times New Roman" w:eastAsia="Calibri" w:hAnsi="Times New Roman" w:cs="Times New Roman"/>
                <w:b/>
                <w:sz w:val="18"/>
                <w:szCs w:val="18"/>
                <w:lang w:eastAsia="ar-SA"/>
              </w:rPr>
              <w:t>darbininkai</w:t>
            </w:r>
            <w:r w:rsidRPr="00A66806">
              <w:rPr>
                <w:rFonts w:ascii="Times New Roman" w:eastAsia="Calibri" w:hAnsi="Times New Roman" w:cs="Times New Roman"/>
                <w:sz w:val="18"/>
                <w:szCs w:val="18"/>
                <w:lang w:eastAsia="ar-SA"/>
              </w:rPr>
              <w:t xml:space="preserve"> </w:t>
            </w:r>
          </w:p>
        </w:tc>
        <w:tc>
          <w:tcPr>
            <w:tcW w:w="7938" w:type="dxa"/>
            <w:tcBorders>
              <w:top w:val="single" w:sz="4" w:space="0" w:color="auto"/>
              <w:left w:val="single" w:sz="4" w:space="0" w:color="auto"/>
              <w:bottom w:val="single" w:sz="4" w:space="0" w:color="auto"/>
              <w:right w:val="single" w:sz="4" w:space="0" w:color="auto"/>
            </w:tcBorders>
          </w:tcPr>
          <w:p w14:paraId="312E09F8"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(techniškai prižiūrėti, remontuoti, matuoti, bandyti, paleisti ir derinti) vartotojų degiųjų dujų sistemą (ne didesnio kaip 16 bar darbinio slėgio dujotiekių vamzdynus ir jų įrenginius, dujinius prietaisus, dujinius technologinius įrenginius, degimo oro ir degimo produktų šalinimo sistemas)</w:t>
            </w:r>
          </w:p>
        </w:tc>
        <w:tc>
          <w:tcPr>
            <w:tcW w:w="1559" w:type="dxa"/>
            <w:tcBorders>
              <w:top w:val="single" w:sz="4" w:space="0" w:color="auto"/>
              <w:left w:val="single" w:sz="4" w:space="0" w:color="auto"/>
              <w:bottom w:val="single" w:sz="4" w:space="0" w:color="auto"/>
              <w:right w:val="single" w:sz="4" w:space="0" w:color="auto"/>
            </w:tcBorders>
          </w:tcPr>
          <w:p w14:paraId="3661AF7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C95F6C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0029C64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439D32B0" w14:textId="77777777" w:rsidTr="00A66806">
        <w:trPr>
          <w:trHeight w:val="526"/>
        </w:trPr>
        <w:tc>
          <w:tcPr>
            <w:tcW w:w="5382" w:type="dxa"/>
            <w:tcBorders>
              <w:top w:val="single" w:sz="4" w:space="0" w:color="auto"/>
              <w:left w:val="single" w:sz="4" w:space="0" w:color="auto"/>
              <w:bottom w:val="single" w:sz="4" w:space="0" w:color="auto"/>
              <w:right w:val="single" w:sz="4" w:space="0" w:color="auto"/>
            </w:tcBorders>
          </w:tcPr>
          <w:p w14:paraId="3271B9CC"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F762C4">
              <w:rPr>
                <w:rFonts w:ascii="Calibri" w:eastAsia="Calibri" w:hAnsi="Calibri" w:cs="Times New Roman"/>
                <w:sz w:val="18"/>
                <w:szCs w:val="18"/>
                <w:lang w:val="en-US" w:eastAsia="ar-SA"/>
              </w:rPr>
            </w:r>
            <w:r w:rsidR="00F762C4">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Times New Roman" w:eastAsia="Calibri" w:hAnsi="Times New Roman" w:cs="Times New Roman"/>
                <w:sz w:val="18"/>
                <w:szCs w:val="18"/>
                <w:lang w:eastAsia="ar-SA"/>
              </w:rPr>
              <w:t xml:space="preserve"> Suskystintų naftos dujų ir (ar) suslėgtų gamtinių dujų degalinių vadovai ir jų įgalioti asmenys, atsakingi už degalinės įrenginių eksploatavimo organizavimą</w:t>
            </w:r>
            <w:r w:rsidRPr="00A66806">
              <w:rPr>
                <w:rFonts w:ascii="Calibri" w:eastAsia="Calibri" w:hAnsi="Calibri" w:cs="Times New Roman"/>
                <w:sz w:val="18"/>
                <w:szCs w:val="18"/>
                <w:lang w:eastAsia="ar-SA"/>
              </w:rPr>
              <w:t xml:space="preserve"> </w:t>
            </w:r>
          </w:p>
        </w:tc>
        <w:tc>
          <w:tcPr>
            <w:tcW w:w="7938" w:type="dxa"/>
            <w:tcBorders>
              <w:top w:val="single" w:sz="4" w:space="0" w:color="auto"/>
              <w:left w:val="single" w:sz="4" w:space="0" w:color="auto"/>
              <w:bottom w:val="single" w:sz="4" w:space="0" w:color="auto"/>
              <w:right w:val="single" w:sz="4" w:space="0" w:color="auto"/>
            </w:tcBorders>
          </w:tcPr>
          <w:p w14:paraId="4FF1A12C" w14:textId="77777777" w:rsidR="00A66806" w:rsidRPr="00A66806" w:rsidRDefault="00A66806" w:rsidP="00A66806">
            <w:pPr>
              <w:spacing w:after="0" w:line="240" w:lineRule="auto"/>
              <w:jc w:val="center"/>
              <w:rPr>
                <w:rFonts w:ascii="Times New Roman" w:eastAsia="Calibri" w:hAnsi="Times New Roman" w:cs="Times New Roman"/>
                <w:sz w:val="10"/>
                <w:szCs w:val="10"/>
                <w:lang w:eastAsia="ar-SA"/>
              </w:rPr>
            </w:pPr>
          </w:p>
          <w:p w14:paraId="03C0FB91"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Organizuoti suskystintų naftos dujų degalinės ir (ar) suslėgtų gamtinių dujų degalinės įrenginių eksploatavimą</w:t>
            </w:r>
          </w:p>
        </w:tc>
        <w:tc>
          <w:tcPr>
            <w:tcW w:w="1559" w:type="dxa"/>
            <w:tcBorders>
              <w:top w:val="single" w:sz="4" w:space="0" w:color="auto"/>
              <w:left w:val="single" w:sz="4" w:space="0" w:color="auto"/>
              <w:right w:val="single" w:sz="4" w:space="0" w:color="auto"/>
            </w:tcBorders>
          </w:tcPr>
          <w:p w14:paraId="1D7F905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1D128F4"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101D0032"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1BEDECB3" w14:textId="77777777" w:rsidTr="00A66806">
        <w:trPr>
          <w:trHeight w:val="716"/>
        </w:trPr>
        <w:tc>
          <w:tcPr>
            <w:tcW w:w="5382" w:type="dxa"/>
            <w:tcBorders>
              <w:top w:val="single" w:sz="4" w:space="0" w:color="auto"/>
              <w:left w:val="single" w:sz="4" w:space="0" w:color="auto"/>
              <w:bottom w:val="single" w:sz="4" w:space="0" w:color="auto"/>
              <w:right w:val="single" w:sz="4" w:space="0" w:color="auto"/>
            </w:tcBorders>
          </w:tcPr>
          <w:p w14:paraId="00AE7072"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F762C4">
              <w:rPr>
                <w:rFonts w:ascii="Calibri" w:eastAsia="Calibri" w:hAnsi="Calibri" w:cs="Times New Roman"/>
                <w:sz w:val="18"/>
                <w:szCs w:val="18"/>
                <w:lang w:val="en-US" w:eastAsia="ar-SA"/>
              </w:rPr>
            </w:r>
            <w:r w:rsidR="00F762C4">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Calibri" w:eastAsia="Calibri" w:hAnsi="Calibri" w:cs="Times New Roman"/>
                <w:sz w:val="18"/>
                <w:szCs w:val="18"/>
                <w:lang w:eastAsia="ar-SA"/>
              </w:rPr>
              <w:t xml:space="preserve"> </w:t>
            </w:r>
            <w:r w:rsidRPr="00A66806">
              <w:rPr>
                <w:rFonts w:ascii="Times New Roman" w:eastAsia="SimSun" w:hAnsi="Times New Roman" w:cs="Times New Roman"/>
                <w:sz w:val="18"/>
                <w:szCs w:val="18"/>
                <w:lang w:eastAsia="ar-SA"/>
              </w:rPr>
              <w:t>Įmonės, eksploatuojančios suskystintų naftos dujų ir (ar) suslėgtų gamtinių dujų degalines, filialų vadovai, struktūrinių padalinių vadovai, atsakingi už suskystintų naftos dujų ar suslėgtų gamtinių dujų degalinių įrenginių eksploatavimą</w:t>
            </w:r>
          </w:p>
        </w:tc>
        <w:tc>
          <w:tcPr>
            <w:tcW w:w="7938" w:type="dxa"/>
            <w:tcBorders>
              <w:top w:val="single" w:sz="4" w:space="0" w:color="auto"/>
              <w:left w:val="single" w:sz="4" w:space="0" w:color="auto"/>
              <w:bottom w:val="single" w:sz="4" w:space="0" w:color="auto"/>
              <w:right w:val="single" w:sz="4" w:space="0" w:color="auto"/>
            </w:tcBorders>
          </w:tcPr>
          <w:p w14:paraId="3F1C651C"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Vadovauti suskystintų naftos dujų ir (ar) suslėgtų gamtinių dujų degalinių įrenginių eksploatavimo (technologinio valdymo, techninės priežiūros, remonto, matavimo, bandymo, paleidimo ir derinimo) darbams</w:t>
            </w:r>
          </w:p>
        </w:tc>
        <w:tc>
          <w:tcPr>
            <w:tcW w:w="1559" w:type="dxa"/>
            <w:tcBorders>
              <w:top w:val="single" w:sz="4" w:space="0" w:color="auto"/>
              <w:left w:val="single" w:sz="4" w:space="0" w:color="auto"/>
              <w:bottom w:val="single" w:sz="4" w:space="0" w:color="auto"/>
              <w:right w:val="single" w:sz="4" w:space="0" w:color="auto"/>
            </w:tcBorders>
          </w:tcPr>
          <w:p w14:paraId="3F5FB6A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5EEA43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3F1ECEBD"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07B6A17D" w14:textId="77777777" w:rsidTr="00A66806">
        <w:trPr>
          <w:trHeight w:val="685"/>
        </w:trPr>
        <w:tc>
          <w:tcPr>
            <w:tcW w:w="5382" w:type="dxa"/>
            <w:tcBorders>
              <w:top w:val="single" w:sz="4" w:space="0" w:color="auto"/>
              <w:left w:val="single" w:sz="4" w:space="0" w:color="auto"/>
              <w:bottom w:val="single" w:sz="4" w:space="0" w:color="auto"/>
              <w:right w:val="single" w:sz="4" w:space="0" w:color="auto"/>
            </w:tcBorders>
          </w:tcPr>
          <w:p w14:paraId="119E3FCF" w14:textId="77777777" w:rsidR="00A66806" w:rsidRPr="00A66806" w:rsidRDefault="00A66806" w:rsidP="00A66806">
            <w:pPr>
              <w:spacing w:after="0" w:line="240" w:lineRule="auto"/>
              <w:rPr>
                <w:rFonts w:ascii="Calibri" w:eastAsia="Calibri" w:hAnsi="Calibri" w:cs="Times New Roman"/>
                <w:sz w:val="10"/>
                <w:szCs w:val="10"/>
                <w:lang w:eastAsia="ar-SA"/>
              </w:rPr>
            </w:pPr>
          </w:p>
          <w:p w14:paraId="7F02A530"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F762C4">
              <w:rPr>
                <w:rFonts w:ascii="Calibri" w:eastAsia="Calibri" w:hAnsi="Calibri" w:cs="Times New Roman"/>
                <w:sz w:val="18"/>
                <w:szCs w:val="18"/>
                <w:lang w:val="en-US" w:eastAsia="ar-SA"/>
              </w:rPr>
            </w:r>
            <w:r w:rsidR="00F762C4">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Calibri" w:eastAsia="Calibri" w:hAnsi="Calibri" w:cs="Times New Roman"/>
                <w:sz w:val="18"/>
                <w:szCs w:val="18"/>
                <w:lang w:eastAsia="ar-SA"/>
              </w:rPr>
              <w:t xml:space="preserve"> </w:t>
            </w:r>
            <w:r w:rsidRPr="00A66806">
              <w:rPr>
                <w:rFonts w:ascii="Times New Roman" w:eastAsia="SimSun" w:hAnsi="Times New Roman" w:cs="Times New Roman"/>
                <w:sz w:val="18"/>
                <w:szCs w:val="18"/>
                <w:lang w:eastAsia="ar-SA"/>
              </w:rPr>
              <w:t xml:space="preserve">Suskystintų naftos dujų ar ir (ar) suslėgtų gamtinių dujų degalinės įrenginius eksploatuojantys </w:t>
            </w:r>
            <w:r w:rsidRPr="00A66806">
              <w:rPr>
                <w:rFonts w:ascii="Times New Roman" w:eastAsia="SimSun" w:hAnsi="Times New Roman" w:cs="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23881D19"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(technologiškai valdyti, techniškai prižiūrėti, remontuoti, matuoti, bandyti, paleisti ir derinti) suskystintų naftos ir (ar) suslėgtų gamtinių dujų degalinių įrenginius ir (ar) vadovauti suskystintų naftos ar (ir) suslėgtų gamtinių dujų degalinių įrenginių eksploatavimo darbams</w:t>
            </w:r>
          </w:p>
        </w:tc>
        <w:tc>
          <w:tcPr>
            <w:tcW w:w="1559" w:type="dxa"/>
            <w:tcBorders>
              <w:top w:val="single" w:sz="4" w:space="0" w:color="auto"/>
              <w:left w:val="single" w:sz="4" w:space="0" w:color="auto"/>
              <w:bottom w:val="single" w:sz="4" w:space="0" w:color="auto"/>
              <w:right w:val="single" w:sz="4" w:space="0" w:color="auto"/>
            </w:tcBorders>
          </w:tcPr>
          <w:p w14:paraId="37D108E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694F1799"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1A4943B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44BF3E20" w14:textId="77777777" w:rsidTr="00A66806">
        <w:trPr>
          <w:trHeight w:val="673"/>
        </w:trPr>
        <w:tc>
          <w:tcPr>
            <w:tcW w:w="5382" w:type="dxa"/>
            <w:tcBorders>
              <w:top w:val="single" w:sz="4" w:space="0" w:color="auto"/>
              <w:left w:val="single" w:sz="4" w:space="0" w:color="auto"/>
              <w:bottom w:val="single" w:sz="4" w:space="0" w:color="auto"/>
              <w:right w:val="single" w:sz="4" w:space="0" w:color="auto"/>
            </w:tcBorders>
          </w:tcPr>
          <w:p w14:paraId="045DF721"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F762C4">
              <w:rPr>
                <w:rFonts w:ascii="Calibri" w:eastAsia="Calibri" w:hAnsi="Calibri" w:cs="Times New Roman"/>
                <w:sz w:val="18"/>
                <w:szCs w:val="18"/>
                <w:lang w:val="en-US" w:eastAsia="ar-SA"/>
              </w:rPr>
            </w:r>
            <w:r w:rsidR="00F762C4">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Calibri" w:eastAsia="Calibri" w:hAnsi="Calibri" w:cs="Times New Roman"/>
                <w:sz w:val="18"/>
                <w:szCs w:val="18"/>
                <w:lang w:eastAsia="ar-SA"/>
              </w:rPr>
              <w:t xml:space="preserve"> </w:t>
            </w:r>
            <w:r w:rsidRPr="00A66806">
              <w:rPr>
                <w:rFonts w:ascii="Times New Roman" w:eastAsia="SimSun" w:hAnsi="Times New Roman" w:cs="Times New Roman"/>
                <w:sz w:val="18"/>
                <w:szCs w:val="18"/>
                <w:lang w:eastAsia="ar-SA"/>
              </w:rPr>
              <w:t xml:space="preserve">Suskystintų naftos dujų ir (ar) suslėgtų gamtinių dujų degalinės įrenginius eksploatuojantys </w:t>
            </w:r>
            <w:r w:rsidRPr="00A66806">
              <w:rPr>
                <w:rFonts w:ascii="Times New Roman" w:eastAsia="SimSun" w:hAnsi="Times New Roman" w:cs="Times New Roman"/>
                <w:b/>
                <w:sz w:val="18"/>
                <w:szCs w:val="18"/>
                <w:lang w:eastAsia="ar-SA"/>
              </w:rPr>
              <w:t>darbininkai</w:t>
            </w:r>
          </w:p>
        </w:tc>
        <w:tc>
          <w:tcPr>
            <w:tcW w:w="7938" w:type="dxa"/>
            <w:tcBorders>
              <w:left w:val="single" w:sz="4" w:space="0" w:color="auto"/>
              <w:bottom w:val="single" w:sz="4" w:space="0" w:color="auto"/>
              <w:right w:val="single" w:sz="4" w:space="0" w:color="auto"/>
            </w:tcBorders>
          </w:tcPr>
          <w:p w14:paraId="23DE61BD"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(technologiškai valdyti, techniškai prižiūrėti, remontuoti, matuoti, bandyti, paleisti ir derinti) suskystintų naftos ir (ar) suslėgtų gamtinių dujų degalinių įrenginius</w:t>
            </w:r>
          </w:p>
        </w:tc>
        <w:tc>
          <w:tcPr>
            <w:tcW w:w="1559" w:type="dxa"/>
            <w:tcBorders>
              <w:top w:val="single" w:sz="4" w:space="0" w:color="auto"/>
              <w:left w:val="single" w:sz="4" w:space="0" w:color="auto"/>
              <w:bottom w:val="single" w:sz="4" w:space="0" w:color="auto"/>
              <w:right w:val="single" w:sz="4" w:space="0" w:color="auto"/>
            </w:tcBorders>
          </w:tcPr>
          <w:p w14:paraId="255864B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B1C2D73"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13086960"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F762C4">
              <w:rPr>
                <w:rFonts w:ascii="Times New Roman" w:eastAsia="SimSun" w:hAnsi="Times New Roman" w:cs="Times New Roman"/>
                <w:sz w:val="18"/>
                <w:szCs w:val="18"/>
                <w:lang w:eastAsia="ar-SA"/>
              </w:rPr>
            </w:r>
            <w:r w:rsidR="00F762C4">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D76688"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3"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D76688"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D76688"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D76688"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6436C182"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23AA93C9" w14:textId="2A019532" w:rsidR="00D76688" w:rsidRPr="00A66806" w:rsidRDefault="00D76688"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F762C4">
        <w:rPr>
          <w:rFonts w:ascii="Times New Roman" w:hAnsi="Times New Roman" w:cs="Times New Roman"/>
          <w:sz w:val="18"/>
          <w:szCs w:val="18"/>
        </w:rPr>
      </w:r>
      <w:r w:rsidR="00F762C4">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r>
        <w:rPr>
          <w:rFonts w:ascii="Times New Roman" w:hAnsi="Times New Roman" w:cs="Times New Roman"/>
          <w:sz w:val="18"/>
          <w:szCs w:val="18"/>
        </w:rPr>
        <w:t>.</w:t>
      </w:r>
    </w:p>
    <w:p w14:paraId="64448A4F" w14:textId="77777777" w:rsidR="00A66806" w:rsidRPr="00D76688"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F762C4">
        <w:rPr>
          <w:rFonts w:ascii="Times New Roman" w:eastAsia="Times New Roman" w:hAnsi="Times New Roman" w:cs="Times New Roman"/>
          <w:sz w:val="18"/>
          <w:szCs w:val="18"/>
        </w:rPr>
      </w:r>
      <w:r w:rsidR="00F762C4">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1E6236C3" w14:textId="77777777" w:rsidR="00A66806" w:rsidRPr="00D76688"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tbl>
      <w:tblPr>
        <w:tblW w:w="49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7"/>
      </w:tblGrid>
      <w:tr w:rsidR="00A66806" w:rsidRPr="00A66806" w14:paraId="664DA0BB" w14:textId="77777777" w:rsidTr="00B77E00">
        <w:trPr>
          <w:trHeight w:val="3810"/>
        </w:trPr>
        <w:tc>
          <w:tcPr>
            <w:tcW w:w="5000" w:type="pct"/>
            <w:tcBorders>
              <w:top w:val="nil"/>
              <w:left w:val="nil"/>
              <w:bottom w:val="nil"/>
              <w:right w:val="nil"/>
            </w:tcBorders>
          </w:tcPr>
          <w:tbl>
            <w:tblPr>
              <w:tblStyle w:val="TableGrid1"/>
              <w:tblW w:w="15353" w:type="dxa"/>
              <w:tblLayout w:type="fixed"/>
              <w:tblLook w:val="04A0" w:firstRow="1" w:lastRow="0" w:firstColumn="1" w:lastColumn="0" w:noHBand="0" w:noVBand="1"/>
            </w:tblPr>
            <w:tblGrid>
              <w:gridCol w:w="5117"/>
              <w:gridCol w:w="10236"/>
            </w:tblGrid>
            <w:tr w:rsidR="00A66806" w:rsidRPr="00A66806" w14:paraId="409DA98E" w14:textId="77777777" w:rsidTr="00A66806">
              <w:tc>
                <w:tcPr>
                  <w:tcW w:w="5117"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lastRenderedPageBreak/>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236"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A66806">
              <w:tc>
                <w:tcPr>
                  <w:tcW w:w="5117" w:type="dxa"/>
                  <w:vMerge/>
                  <w:tcBorders>
                    <w:top w:val="nil"/>
                    <w:left w:val="nil"/>
                    <w:bottom w:val="nil"/>
                    <w:right w:val="nil"/>
                  </w:tcBorders>
                </w:tcPr>
                <w:p w14:paraId="7B7E952F" w14:textId="77777777" w:rsidR="00A66806" w:rsidRPr="00A66806" w:rsidRDefault="00A66806" w:rsidP="00B77E00">
                  <w:pPr>
                    <w:rPr>
                      <w:b/>
                    </w:rPr>
                  </w:pPr>
                </w:p>
              </w:tc>
              <w:tc>
                <w:tcPr>
                  <w:tcW w:w="10236" w:type="dxa"/>
                  <w:tcBorders>
                    <w:top w:val="single" w:sz="4" w:space="0" w:color="auto"/>
                    <w:left w:val="nil"/>
                    <w:bottom w:val="nil"/>
                    <w:right w:val="nil"/>
                  </w:tcBorders>
                </w:tcPr>
                <w:p w14:paraId="422E1BCB" w14:textId="77777777" w:rsidR="00A66806" w:rsidRPr="0094545E" w:rsidRDefault="00A66806" w:rsidP="00B77E00">
                  <w:pPr>
                    <w:jc w:val="center"/>
                    <w:rPr>
                      <w:rFonts w:ascii="Times New Roman" w:hAnsi="Times New Roman"/>
                      <w:b/>
                      <w:sz w:val="20"/>
                      <w:szCs w:val="20"/>
                      <w:lang w:val="es-ES"/>
                    </w:rPr>
                  </w:pPr>
                  <w:r w:rsidRPr="0094545E">
                    <w:rPr>
                      <w:rFonts w:ascii="Times New Roman" w:hAnsi="Times New Roman"/>
                      <w:sz w:val="16"/>
                      <w:szCs w:val="16"/>
                      <w:lang w:val="es-ES"/>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517" w:type="dxa"/>
              <w:tblLayout w:type="fixed"/>
              <w:tblLook w:val="04A0" w:firstRow="1" w:lastRow="0" w:firstColumn="1" w:lastColumn="0" w:noHBand="0" w:noVBand="1"/>
            </w:tblPr>
            <w:tblGrid>
              <w:gridCol w:w="3456"/>
              <w:gridCol w:w="1210"/>
              <w:gridCol w:w="1101"/>
              <w:gridCol w:w="3583"/>
              <w:gridCol w:w="2992"/>
              <w:gridCol w:w="2175"/>
            </w:tblGrid>
            <w:tr w:rsidR="00A66806" w:rsidRPr="00A66806" w14:paraId="10C18C0B" w14:textId="77777777" w:rsidTr="00A66806">
              <w:trPr>
                <w:trHeight w:val="191"/>
              </w:trPr>
              <w:tc>
                <w:tcPr>
                  <w:tcW w:w="5767"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83"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92"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175"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A66806">
              <w:trPr>
                <w:trHeight w:val="604"/>
              </w:trPr>
              <w:tc>
                <w:tcPr>
                  <w:tcW w:w="3456" w:type="dxa"/>
                </w:tcPr>
                <w:p w14:paraId="6C263C4A" w14:textId="77777777" w:rsidR="00A66806" w:rsidRPr="0094545E" w:rsidRDefault="00A66806" w:rsidP="00B77E00">
                  <w:pPr>
                    <w:rPr>
                      <w:rFonts w:ascii="Times New Roman" w:hAnsi="Times New Roman"/>
                      <w:sz w:val="18"/>
                      <w:szCs w:val="18"/>
                      <w:lang w:val="lt-LT"/>
                    </w:rPr>
                  </w:pPr>
                  <w:r w:rsidRPr="0094545E">
                    <w:rPr>
                      <w:rFonts w:ascii="Times New Roman" w:hAnsi="Times New Roman"/>
                      <w:sz w:val="18"/>
                      <w:szCs w:val="18"/>
                      <w:lang w:val="lt-LT"/>
                    </w:rPr>
                    <w:t xml:space="preserve">Paraiška ir dokumentai pateikti tinkamai. </w:t>
                  </w:r>
                </w:p>
                <w:p w14:paraId="11E3C8DD" w14:textId="77777777" w:rsidR="00A66806" w:rsidRPr="0094545E" w:rsidRDefault="00A66806" w:rsidP="00B77E00">
                  <w:pPr>
                    <w:rPr>
                      <w:rFonts w:ascii="Times New Roman" w:hAnsi="Times New Roman"/>
                      <w:sz w:val="18"/>
                      <w:szCs w:val="18"/>
                      <w:lang w:val="lt-LT"/>
                    </w:rPr>
                  </w:pPr>
                  <w:r w:rsidRPr="0094545E">
                    <w:rPr>
                      <w:rFonts w:ascii="Times New Roman" w:hAnsi="Times New Roman"/>
                      <w:sz w:val="18"/>
                      <w:szCs w:val="18"/>
                      <w:lang w:val="lt-LT"/>
                    </w:rPr>
                    <w:t>Kliūčių pradėti sertifikavimą nėra</w:t>
                  </w:r>
                </w:p>
                <w:p w14:paraId="6A9D8200" w14:textId="77777777" w:rsidR="00A66806" w:rsidRPr="0094545E" w:rsidRDefault="00A66806" w:rsidP="00B77E00">
                  <w:pPr>
                    <w:rPr>
                      <w:rFonts w:ascii="Times New Roman" w:hAnsi="Times New Roman"/>
                      <w:sz w:val="18"/>
                      <w:szCs w:val="18"/>
                      <w:lang w:val="es-ES"/>
                    </w:rPr>
                  </w:pPr>
                  <w:r w:rsidRPr="0094545E">
                    <w:rPr>
                      <w:rFonts w:ascii="Times New Roman" w:hAnsi="Times New Roman"/>
                      <w:sz w:val="18"/>
                      <w:szCs w:val="18"/>
                      <w:lang w:val="es-ES"/>
                    </w:rPr>
                    <w:t>(tinkamą apibraukti)</w:t>
                  </w:r>
                </w:p>
              </w:tc>
              <w:tc>
                <w:tcPr>
                  <w:tcW w:w="1210" w:type="dxa"/>
                  <w:vAlign w:val="center"/>
                </w:tcPr>
                <w:p w14:paraId="37913149" w14:textId="77777777" w:rsidR="00A66806" w:rsidRPr="0094545E" w:rsidRDefault="00A66806" w:rsidP="00B77E00">
                  <w:pPr>
                    <w:rPr>
                      <w:rFonts w:ascii="Times New Roman" w:hAnsi="Times New Roman"/>
                      <w:sz w:val="18"/>
                      <w:szCs w:val="18"/>
                      <w:lang w:val="es-ES"/>
                    </w:rPr>
                  </w:pPr>
                  <w:r w:rsidRPr="0094545E">
                    <w:rPr>
                      <w:rFonts w:ascii="Times New Roman" w:hAnsi="Times New Roman"/>
                      <w:sz w:val="18"/>
                      <w:szCs w:val="18"/>
                      <w:lang w:val="es-ES"/>
                    </w:rPr>
                    <w:t>TAIP</w:t>
                  </w:r>
                </w:p>
              </w:tc>
              <w:tc>
                <w:tcPr>
                  <w:tcW w:w="1100" w:type="dxa"/>
                  <w:vAlign w:val="center"/>
                </w:tcPr>
                <w:p w14:paraId="581C9DF3" w14:textId="77777777" w:rsidR="00A66806" w:rsidRPr="0094545E" w:rsidRDefault="00A66806" w:rsidP="00B77E00">
                  <w:pPr>
                    <w:rPr>
                      <w:rFonts w:ascii="Times New Roman" w:hAnsi="Times New Roman"/>
                      <w:sz w:val="18"/>
                      <w:szCs w:val="18"/>
                      <w:lang w:val="es-ES"/>
                    </w:rPr>
                  </w:pPr>
                  <w:r w:rsidRPr="0094545E">
                    <w:rPr>
                      <w:rFonts w:ascii="Times New Roman" w:hAnsi="Times New Roman"/>
                      <w:sz w:val="18"/>
                      <w:szCs w:val="18"/>
                      <w:lang w:val="es-ES"/>
                    </w:rPr>
                    <w:t>NE</w:t>
                  </w:r>
                </w:p>
              </w:tc>
              <w:tc>
                <w:tcPr>
                  <w:tcW w:w="3583" w:type="dxa"/>
                  <w:vAlign w:val="center"/>
                </w:tcPr>
                <w:p w14:paraId="5CE46AB6" w14:textId="77777777" w:rsidR="00A66806" w:rsidRPr="0094545E" w:rsidRDefault="00A66806" w:rsidP="00B77E00">
                  <w:pPr>
                    <w:tabs>
                      <w:tab w:val="center" w:pos="4153"/>
                      <w:tab w:val="right" w:pos="8306"/>
                    </w:tabs>
                    <w:rPr>
                      <w:rFonts w:ascii="Times New Roman" w:hAnsi="Times New Roman"/>
                      <w:sz w:val="18"/>
                      <w:szCs w:val="18"/>
                      <w:lang w:val="es-ES"/>
                    </w:rPr>
                  </w:pPr>
                </w:p>
              </w:tc>
              <w:tc>
                <w:tcPr>
                  <w:tcW w:w="2992" w:type="dxa"/>
                  <w:vAlign w:val="center"/>
                </w:tcPr>
                <w:p w14:paraId="41DEB67D" w14:textId="77777777" w:rsidR="00A66806" w:rsidRPr="0094545E" w:rsidRDefault="00A66806" w:rsidP="00B77E00">
                  <w:pPr>
                    <w:tabs>
                      <w:tab w:val="center" w:pos="4153"/>
                      <w:tab w:val="right" w:pos="8306"/>
                    </w:tabs>
                    <w:rPr>
                      <w:rFonts w:ascii="Times New Roman" w:hAnsi="Times New Roman"/>
                      <w:sz w:val="18"/>
                      <w:szCs w:val="18"/>
                      <w:lang w:val="es-ES"/>
                    </w:rPr>
                  </w:pPr>
                </w:p>
              </w:tc>
              <w:tc>
                <w:tcPr>
                  <w:tcW w:w="2175" w:type="dxa"/>
                  <w:vAlign w:val="center"/>
                </w:tcPr>
                <w:p w14:paraId="180BA23E" w14:textId="77777777" w:rsidR="00A66806" w:rsidRPr="0094545E" w:rsidRDefault="00A66806" w:rsidP="00B77E00">
                  <w:pPr>
                    <w:tabs>
                      <w:tab w:val="center" w:pos="4153"/>
                      <w:tab w:val="right" w:pos="8306"/>
                    </w:tabs>
                    <w:rPr>
                      <w:rFonts w:ascii="Times New Roman" w:hAnsi="Times New Roman"/>
                      <w:sz w:val="18"/>
                      <w:szCs w:val="18"/>
                      <w:lang w:val="es-ES"/>
                    </w:rPr>
                  </w:pPr>
                </w:p>
              </w:tc>
            </w:tr>
          </w:tbl>
          <w:p w14:paraId="43F178E0" w14:textId="2EA96897" w:rsidR="00D76688" w:rsidRDefault="00D76688" w:rsidP="00D76688">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D76688" w14:paraId="09593DDB" w14:textId="77777777" w:rsidTr="00FB6368">
              <w:tc>
                <w:tcPr>
                  <w:tcW w:w="2376" w:type="dxa"/>
                </w:tcPr>
                <w:p w14:paraId="5EFA8EE7" w14:textId="77777777" w:rsidR="00D76688" w:rsidRPr="006525FE" w:rsidRDefault="00D76688" w:rsidP="00D76688">
                  <w:pPr>
                    <w:rPr>
                      <w:rFonts w:ascii="Times New Roman" w:hAnsi="Times New Roman" w:cs="Times New Roman"/>
                      <w:sz w:val="18"/>
                      <w:szCs w:val="18"/>
                      <w:highlight w:val="yellow"/>
                    </w:rPr>
                  </w:pPr>
                  <w:bookmarkStart w:id="0"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4D491FE4" w14:textId="77777777" w:rsidR="00D76688" w:rsidRPr="00D9474E" w:rsidRDefault="00D76688" w:rsidP="00D76688">
                  <w:pPr>
                    <w:rPr>
                      <w:i/>
                      <w:iCs/>
                      <w:sz w:val="16"/>
                      <w:szCs w:val="16"/>
                      <w:highlight w:val="yellow"/>
                    </w:rPr>
                  </w:pPr>
                </w:p>
              </w:tc>
            </w:tr>
          </w:tbl>
          <w:bookmarkEnd w:id="0"/>
          <w:p w14:paraId="14298AA6" w14:textId="19C55F9B" w:rsidR="00A66806" w:rsidRPr="00A66806" w:rsidRDefault="00A66806" w:rsidP="00A66806">
            <w:pPr>
              <w:rPr>
                <w:rFonts w:ascii="Times New Roman" w:hAnsi="Times New Roman" w:cs="Times New Roman"/>
                <w:sz w:val="16"/>
                <w:szCs w:val="16"/>
              </w:rPr>
            </w:pPr>
            <w:r w:rsidRPr="00A66806">
              <w:rPr>
                <w:rFonts w:ascii="Times New Roman" w:hAnsi="Times New Roman" w:cs="Times New Roman"/>
                <w:sz w:val="16"/>
                <w:szCs w:val="16"/>
              </w:rPr>
              <w:t>*     - Pastaba: pildo Sertifikavimo įstaigos atstovas</w:t>
            </w:r>
          </w:p>
          <w:p w14:paraId="400DA3B1" w14:textId="77777777" w:rsidR="00A66806" w:rsidRPr="00A66806" w:rsidRDefault="00A66806" w:rsidP="00B77E00">
            <w:pPr>
              <w:spacing w:after="0" w:line="240" w:lineRule="auto"/>
              <w:rPr>
                <w:rFonts w:ascii="Times New Roman" w:eastAsia="Times New Roman" w:hAnsi="Times New Roman" w:cs="Times New Roman"/>
                <w:sz w:val="10"/>
                <w:szCs w:val="10"/>
              </w:rPr>
            </w:pPr>
          </w:p>
        </w:tc>
      </w:tr>
    </w:tbl>
    <w:p w14:paraId="32F9197A" w14:textId="77777777" w:rsidR="005C648F" w:rsidRPr="005D47B2" w:rsidRDefault="005C648F" w:rsidP="005C648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4"/>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A38" w14:textId="47F6D033"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E75727">
      <w:rPr>
        <w:rFonts w:ascii="Times New Roman" w:eastAsia="Times New Roman" w:hAnsi="Times New Roman" w:cs="Times New Roman"/>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MRJgaQRnzD205ypPIL4hfQve1ObfW7Gnc3VSB+bP2YPFpv8tB5ussODspY32xfbxYG5xEZFQQne7slrbGVZxA==" w:salt="S3qdMHeIy8T7c1YnYgAuRQ=="/>
  <w:defaultTabStop w:val="1296"/>
  <w:hyphenationZone w:val="396"/>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0C11"/>
    <w:rsid w:val="00172A1C"/>
    <w:rsid w:val="00175FFA"/>
    <w:rsid w:val="00193E20"/>
    <w:rsid w:val="001A34FF"/>
    <w:rsid w:val="001A4F41"/>
    <w:rsid w:val="001B277E"/>
    <w:rsid w:val="001B371F"/>
    <w:rsid w:val="00205E3C"/>
    <w:rsid w:val="00221DEF"/>
    <w:rsid w:val="0024736F"/>
    <w:rsid w:val="00261B10"/>
    <w:rsid w:val="00264AEF"/>
    <w:rsid w:val="00266325"/>
    <w:rsid w:val="0026791F"/>
    <w:rsid w:val="002761FE"/>
    <w:rsid w:val="00291A82"/>
    <w:rsid w:val="002A32E5"/>
    <w:rsid w:val="002B41A7"/>
    <w:rsid w:val="002C6B75"/>
    <w:rsid w:val="002E45E2"/>
    <w:rsid w:val="002E5815"/>
    <w:rsid w:val="00307C92"/>
    <w:rsid w:val="0033379E"/>
    <w:rsid w:val="003354C8"/>
    <w:rsid w:val="00340158"/>
    <w:rsid w:val="00342E6F"/>
    <w:rsid w:val="003639A6"/>
    <w:rsid w:val="00382177"/>
    <w:rsid w:val="00386348"/>
    <w:rsid w:val="00397FEF"/>
    <w:rsid w:val="003A60A1"/>
    <w:rsid w:val="003D3875"/>
    <w:rsid w:val="003F3FA8"/>
    <w:rsid w:val="00402FC0"/>
    <w:rsid w:val="00403ECA"/>
    <w:rsid w:val="00410FBD"/>
    <w:rsid w:val="0042743D"/>
    <w:rsid w:val="00441BD0"/>
    <w:rsid w:val="00444A0B"/>
    <w:rsid w:val="00457495"/>
    <w:rsid w:val="00467F11"/>
    <w:rsid w:val="00474B50"/>
    <w:rsid w:val="00494E18"/>
    <w:rsid w:val="004A4865"/>
    <w:rsid w:val="004C6DC5"/>
    <w:rsid w:val="004D71B0"/>
    <w:rsid w:val="004E0082"/>
    <w:rsid w:val="004F276E"/>
    <w:rsid w:val="004F7C7E"/>
    <w:rsid w:val="00500CC1"/>
    <w:rsid w:val="00507DE6"/>
    <w:rsid w:val="00510A34"/>
    <w:rsid w:val="0055456C"/>
    <w:rsid w:val="00573D83"/>
    <w:rsid w:val="005912D2"/>
    <w:rsid w:val="005917CA"/>
    <w:rsid w:val="005A3316"/>
    <w:rsid w:val="005C648F"/>
    <w:rsid w:val="005D47B2"/>
    <w:rsid w:val="005E2F29"/>
    <w:rsid w:val="005E4B7C"/>
    <w:rsid w:val="00616176"/>
    <w:rsid w:val="00622507"/>
    <w:rsid w:val="006230BB"/>
    <w:rsid w:val="00626B7D"/>
    <w:rsid w:val="00632DCA"/>
    <w:rsid w:val="0065260E"/>
    <w:rsid w:val="0065326A"/>
    <w:rsid w:val="00657F19"/>
    <w:rsid w:val="00680EA5"/>
    <w:rsid w:val="00691C99"/>
    <w:rsid w:val="006B5B1F"/>
    <w:rsid w:val="006E2358"/>
    <w:rsid w:val="006E2EAD"/>
    <w:rsid w:val="006E7E42"/>
    <w:rsid w:val="006F3951"/>
    <w:rsid w:val="006F79C5"/>
    <w:rsid w:val="00711826"/>
    <w:rsid w:val="00712C8F"/>
    <w:rsid w:val="00723EEC"/>
    <w:rsid w:val="00742AB7"/>
    <w:rsid w:val="00752C8F"/>
    <w:rsid w:val="00754AD3"/>
    <w:rsid w:val="007A5D3F"/>
    <w:rsid w:val="007B0C63"/>
    <w:rsid w:val="007E12D4"/>
    <w:rsid w:val="00802B1F"/>
    <w:rsid w:val="00805F82"/>
    <w:rsid w:val="00822650"/>
    <w:rsid w:val="00835381"/>
    <w:rsid w:val="0084677A"/>
    <w:rsid w:val="00847637"/>
    <w:rsid w:val="00855222"/>
    <w:rsid w:val="008659A6"/>
    <w:rsid w:val="00870C54"/>
    <w:rsid w:val="00872ECF"/>
    <w:rsid w:val="00883AC4"/>
    <w:rsid w:val="008A635A"/>
    <w:rsid w:val="008C3B02"/>
    <w:rsid w:val="008C4215"/>
    <w:rsid w:val="008D13F2"/>
    <w:rsid w:val="008D2F5A"/>
    <w:rsid w:val="008E47D6"/>
    <w:rsid w:val="00900523"/>
    <w:rsid w:val="009141FC"/>
    <w:rsid w:val="00921783"/>
    <w:rsid w:val="009349C3"/>
    <w:rsid w:val="00935A69"/>
    <w:rsid w:val="00937358"/>
    <w:rsid w:val="00937BA6"/>
    <w:rsid w:val="00940DF1"/>
    <w:rsid w:val="0094545E"/>
    <w:rsid w:val="00947377"/>
    <w:rsid w:val="009678E9"/>
    <w:rsid w:val="009832D0"/>
    <w:rsid w:val="009915DB"/>
    <w:rsid w:val="009B359C"/>
    <w:rsid w:val="009B63B3"/>
    <w:rsid w:val="009D6462"/>
    <w:rsid w:val="009E5D7D"/>
    <w:rsid w:val="00A34FA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90F51"/>
    <w:rsid w:val="00CB54B3"/>
    <w:rsid w:val="00CD2BEC"/>
    <w:rsid w:val="00D06E9D"/>
    <w:rsid w:val="00D175D2"/>
    <w:rsid w:val="00D21959"/>
    <w:rsid w:val="00D25029"/>
    <w:rsid w:val="00D62899"/>
    <w:rsid w:val="00D71A12"/>
    <w:rsid w:val="00D76688"/>
    <w:rsid w:val="00D84890"/>
    <w:rsid w:val="00D874DE"/>
    <w:rsid w:val="00D95559"/>
    <w:rsid w:val="00D96B0C"/>
    <w:rsid w:val="00DC18F2"/>
    <w:rsid w:val="00DC7C92"/>
    <w:rsid w:val="00DD49E3"/>
    <w:rsid w:val="00E06FE1"/>
    <w:rsid w:val="00E30E05"/>
    <w:rsid w:val="00E3479E"/>
    <w:rsid w:val="00E416C5"/>
    <w:rsid w:val="00E532CE"/>
    <w:rsid w:val="00E75727"/>
    <w:rsid w:val="00E75833"/>
    <w:rsid w:val="00E812A1"/>
    <w:rsid w:val="00E92EFB"/>
    <w:rsid w:val="00E93FF5"/>
    <w:rsid w:val="00EA42F3"/>
    <w:rsid w:val="00EB7BF9"/>
    <w:rsid w:val="00EC4A89"/>
    <w:rsid w:val="00F23F94"/>
    <w:rsid w:val="00F33DF7"/>
    <w:rsid w:val="00F4507C"/>
    <w:rsid w:val="00F531A6"/>
    <w:rsid w:val="00F5796F"/>
    <w:rsid w:val="00F762C4"/>
    <w:rsid w:val="00F9196D"/>
    <w:rsid w:val="00FB3705"/>
    <w:rsid w:val="00FD3DD8"/>
    <w:rsid w:val="00FD5BD7"/>
    <w:rsid w:val="00FD5C92"/>
    <w:rsid w:val="00FE34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w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irmantas.jurevicius@kiw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E49BBE-70A8-45C8-B22C-75D4DBF67458}">
  <ds:schemaRefs>
    <ds:schemaRef ds:uri="http://schemas.microsoft.com/sharepoint/v3/contenttype/forms"/>
  </ds:schemaRefs>
</ds:datastoreItem>
</file>

<file path=customXml/itemProps3.xml><?xml version="1.0" encoding="utf-8"?>
<ds:datastoreItem xmlns:ds="http://schemas.openxmlformats.org/officeDocument/2006/customXml" ds:itemID="{D112D86A-29DD-4825-839F-3400E02462E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7F6B544-1D35-45B0-9842-705DF73B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5330</Words>
  <Characters>3039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Aukštakojytė, Irena</cp:lastModifiedBy>
  <cp:revision>12</cp:revision>
  <cp:lastPrinted>2016-05-16T08:12:00Z</cp:lastPrinted>
  <dcterms:created xsi:type="dcterms:W3CDTF">2020-06-29T11:37:00Z</dcterms:created>
  <dcterms:modified xsi:type="dcterms:W3CDTF">2022-04-07T06:57:00Z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y fmtid="{D5CDD505-2E9C-101B-9397-08002B2CF9AE}" pid="3" name="MSIP_Label_55e46f04-1151-4928-a464-2b4d83efefbb_Enabled">
    <vt:lpwstr>true</vt:lpwstr>
  </property>
  <property fmtid="{D5CDD505-2E9C-101B-9397-08002B2CF9AE}" pid="4" name="MSIP_Label_55e46f04-1151-4928-a464-2b4d83efefbb_SetDate">
    <vt:lpwstr>2022-04-07T06:52:22Z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674c5961-ea0a-4485-b24f-d6a196c9fe67</vt:lpwstr>
  </property>
  <property fmtid="{D5CDD505-2E9C-101B-9397-08002B2CF9AE}" pid="9" name="MSIP_Label_55e46f04-1151-4928-a464-2b4d83efefbb_ContentBits">
    <vt:lpwstr>0</vt:lpwstr>
  </property>
</Properties>
</file>