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D" w:rsidRPr="00BD2B9B" w:rsidRDefault="00B54271" w:rsidP="00BD2B9B">
      <w:pPr>
        <w:rPr>
          <w:rFonts w:cstheme="minorHAnsi"/>
          <w:b/>
          <w:sz w:val="36"/>
          <w:szCs w:val="36"/>
          <w:lang w:val="en-US"/>
        </w:rPr>
      </w:pPr>
      <w:r w:rsidRPr="00BD2B9B">
        <w:rPr>
          <w:rFonts w:cstheme="minorHAnsi"/>
          <w:b/>
          <w:sz w:val="36"/>
          <w:szCs w:val="36"/>
          <w:lang w:val="en-US"/>
        </w:rPr>
        <w:t>Products with Kiwa mark</w:t>
      </w:r>
      <w:r w:rsidR="00BD2B9B" w:rsidRPr="00BD2B9B">
        <w:rPr>
          <w:rFonts w:cstheme="minorHAnsi"/>
          <w:b/>
          <w:sz w:val="36"/>
          <w:szCs w:val="36"/>
          <w:lang w:val="en-US"/>
        </w:rPr>
        <w:t xml:space="preserve"> </w:t>
      </w:r>
      <w:r w:rsidRPr="00BD2B9B">
        <w:rPr>
          <w:rFonts w:cstheme="minorHAnsi"/>
          <w:b/>
          <w:sz w:val="36"/>
          <w:szCs w:val="36"/>
          <w:lang w:val="en-US"/>
        </w:rPr>
        <w:t>held in stock by the certificate holder</w:t>
      </w:r>
    </w:p>
    <w:p w:rsidR="00993165" w:rsidRPr="00BD2B9B" w:rsidRDefault="00B54271" w:rsidP="00734443">
      <w:pPr>
        <w:rPr>
          <w:rStyle w:val="hps"/>
          <w:rFonts w:cstheme="minorHAnsi"/>
          <w:color w:val="222222"/>
          <w:lang w:val="en"/>
        </w:rPr>
      </w:pPr>
      <w:r w:rsidRPr="00BD2B9B">
        <w:rPr>
          <w:rStyle w:val="hps"/>
          <w:rFonts w:cstheme="minorHAnsi"/>
          <w:color w:val="222222"/>
          <w:lang w:val="en"/>
        </w:rPr>
        <w:t>Evaluation Guidelines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(BRLs</w:t>
      </w:r>
      <w:r w:rsidRPr="00BD2B9B">
        <w:rPr>
          <w:rFonts w:cstheme="minorHAnsi"/>
          <w:color w:val="222222"/>
          <w:lang w:val="en"/>
        </w:rPr>
        <w:t xml:space="preserve">) are </w:t>
      </w:r>
      <w:r w:rsidRPr="00BD2B9B">
        <w:rPr>
          <w:rStyle w:val="hps"/>
          <w:rFonts w:cstheme="minorHAnsi"/>
          <w:color w:val="222222"/>
          <w:lang w:val="en"/>
        </w:rPr>
        <w:t>the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basis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for certification.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Fonts w:cstheme="minorHAnsi"/>
          <w:color w:val="222222"/>
          <w:lang w:val="en"/>
        </w:rPr>
        <w:t>When a</w:t>
      </w:r>
      <w:r w:rsidRPr="00BD2B9B">
        <w:rPr>
          <w:rStyle w:val="hps"/>
          <w:rFonts w:cstheme="minorHAnsi"/>
          <w:color w:val="222222"/>
          <w:lang w:val="en"/>
        </w:rPr>
        <w:t xml:space="preserve"> change</w:t>
      </w:r>
      <w:r w:rsidR="005C4142" w:rsidRPr="00BD2B9B">
        <w:rPr>
          <w:rStyle w:val="hps"/>
          <w:rFonts w:cstheme="minorHAnsi"/>
          <w:color w:val="222222"/>
          <w:lang w:val="en"/>
        </w:rPr>
        <w:t xml:space="preserve"> is made to</w:t>
      </w:r>
      <w:r w:rsidRPr="00BD2B9B">
        <w:rPr>
          <w:rStyle w:val="hps"/>
          <w:rFonts w:cstheme="minorHAnsi"/>
          <w:color w:val="222222"/>
          <w:lang w:val="en"/>
        </w:rPr>
        <w:t xml:space="preserve"> a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BRL</w:t>
      </w:r>
      <w:r w:rsidR="005C4142" w:rsidRPr="00BD2B9B">
        <w:rPr>
          <w:rStyle w:val="hps"/>
          <w:rFonts w:cstheme="minorHAnsi"/>
          <w:color w:val="222222"/>
          <w:lang w:val="en"/>
        </w:rPr>
        <w:t>,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certificate holders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are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notified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of the change and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Fonts w:cstheme="minorHAnsi"/>
          <w:color w:val="222222"/>
          <w:lang w:val="en"/>
        </w:rPr>
        <w:t>about the</w:t>
      </w:r>
      <w:r w:rsidR="00BD2B9B">
        <w:rPr>
          <w:rFonts w:cstheme="minorHAnsi"/>
          <w:color w:val="222222"/>
          <w:lang w:val="en"/>
        </w:rPr>
        <w:t xml:space="preserve"> one-year</w:t>
      </w:r>
      <w:r w:rsidR="005C4142" w:rsidRPr="00BD2B9B">
        <w:rPr>
          <w:rFonts w:cstheme="minorHAnsi"/>
          <w:color w:val="222222"/>
          <w:lang w:val="en"/>
        </w:rPr>
        <w:t xml:space="preserve"> t</w:t>
      </w:r>
      <w:r w:rsidRPr="00BD2B9B">
        <w:rPr>
          <w:rStyle w:val="hps"/>
          <w:rFonts w:cstheme="minorHAnsi"/>
          <w:color w:val="222222"/>
          <w:lang w:val="en"/>
        </w:rPr>
        <w:t>ransition</w:t>
      </w:r>
      <w:r w:rsidR="004C7BA5" w:rsidRPr="00BD2B9B">
        <w:rPr>
          <w:rStyle w:val="hps"/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 xml:space="preserve">period </w:t>
      </w:r>
      <w:r w:rsidR="00BD2B9B">
        <w:rPr>
          <w:rStyle w:val="hps"/>
          <w:rFonts w:cstheme="minorHAnsi"/>
          <w:color w:val="222222"/>
          <w:lang w:val="en"/>
        </w:rPr>
        <w:t>within which</w:t>
      </w:r>
      <w:r w:rsidR="005C4142" w:rsidRPr="00BD2B9B">
        <w:rPr>
          <w:rStyle w:val="hps"/>
          <w:rFonts w:cstheme="minorHAnsi"/>
          <w:color w:val="222222"/>
          <w:lang w:val="en"/>
        </w:rPr>
        <w:t xml:space="preserve"> they have to comply with the change</w:t>
      </w:r>
      <w:r w:rsidRPr="00BD2B9B">
        <w:rPr>
          <w:rStyle w:val="hps"/>
          <w:rFonts w:cstheme="minorHAnsi"/>
          <w:color w:val="222222"/>
          <w:lang w:val="en"/>
        </w:rPr>
        <w:t>.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After this period</w:t>
      </w:r>
      <w:r w:rsidR="005C4142" w:rsidRPr="00BD2B9B">
        <w:rPr>
          <w:rStyle w:val="hps"/>
          <w:rFonts w:cstheme="minorHAnsi"/>
          <w:color w:val="222222"/>
          <w:lang w:val="en"/>
        </w:rPr>
        <w:t>,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certificate holders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Fonts w:cstheme="minorHAnsi"/>
          <w:color w:val="222222"/>
          <w:lang w:val="en"/>
        </w:rPr>
        <w:t xml:space="preserve">may </w:t>
      </w:r>
      <w:r w:rsidRPr="00BD2B9B">
        <w:rPr>
          <w:rStyle w:val="hps"/>
          <w:rFonts w:cstheme="minorHAnsi"/>
          <w:color w:val="222222"/>
          <w:lang w:val="en"/>
        </w:rPr>
        <w:t xml:space="preserve">only </w:t>
      </w:r>
      <w:r w:rsidR="005C4142" w:rsidRPr="00BD2B9B">
        <w:rPr>
          <w:rStyle w:val="hps"/>
          <w:rFonts w:cstheme="minorHAnsi"/>
          <w:color w:val="222222"/>
          <w:lang w:val="en"/>
        </w:rPr>
        <w:t xml:space="preserve">deliver </w:t>
      </w:r>
      <w:r w:rsidRPr="00BD2B9B">
        <w:rPr>
          <w:rStyle w:val="hps"/>
          <w:rFonts w:cstheme="minorHAnsi"/>
          <w:color w:val="222222"/>
          <w:lang w:val="en"/>
        </w:rPr>
        <w:t>products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 xml:space="preserve">under </w:t>
      </w:r>
      <w:r w:rsidR="005C4142" w:rsidRPr="00BD2B9B">
        <w:rPr>
          <w:rStyle w:val="hps"/>
          <w:rFonts w:cstheme="minorHAnsi"/>
          <w:color w:val="222222"/>
          <w:lang w:val="en"/>
        </w:rPr>
        <w:t xml:space="preserve">the </w:t>
      </w:r>
      <w:r w:rsidRPr="00BD2B9B">
        <w:rPr>
          <w:rStyle w:val="hps"/>
          <w:rFonts w:cstheme="minorHAnsi"/>
          <w:color w:val="222222"/>
          <w:lang w:val="en"/>
        </w:rPr>
        <w:t>certificate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that meet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Style w:val="hps"/>
          <w:rFonts w:cstheme="minorHAnsi"/>
          <w:color w:val="222222"/>
          <w:lang w:val="en"/>
        </w:rPr>
        <w:t>the modified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BRL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and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Style w:val="hps"/>
          <w:rFonts w:cstheme="minorHAnsi"/>
          <w:color w:val="222222"/>
          <w:lang w:val="en"/>
        </w:rPr>
        <w:t>that are marked with</w:t>
      </w:r>
      <w:r w:rsidRPr="00BD2B9B">
        <w:rPr>
          <w:rStyle w:val="hps"/>
          <w:rFonts w:cstheme="minorHAnsi"/>
          <w:color w:val="222222"/>
          <w:lang w:val="en"/>
        </w:rPr>
        <w:t xml:space="preserve"> the</w:t>
      </w:r>
      <w:r w:rsidRPr="00BD2B9B">
        <w:rPr>
          <w:rFonts w:cstheme="minorHAnsi"/>
          <w:color w:val="222222"/>
          <w:lang w:val="en"/>
        </w:rPr>
        <w:t xml:space="preserve"> </w:t>
      </w:r>
      <w:r w:rsidR="005C4142" w:rsidRPr="00BD2B9B">
        <w:rPr>
          <w:rFonts w:cstheme="minorHAnsi"/>
          <w:color w:val="222222"/>
          <w:lang w:val="en"/>
        </w:rPr>
        <w:t>appropriate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Kiwa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certification mark.</w:t>
      </w:r>
    </w:p>
    <w:p w:rsidR="00B54271" w:rsidRPr="00BD2B9B" w:rsidRDefault="00B54271" w:rsidP="00734443">
      <w:pPr>
        <w:rPr>
          <w:rStyle w:val="hps"/>
          <w:rFonts w:cstheme="minorHAnsi"/>
          <w:color w:val="222222"/>
          <w:lang w:val="en"/>
        </w:rPr>
      </w:pPr>
      <w:r w:rsidRPr="00BD2B9B">
        <w:rPr>
          <w:rStyle w:val="hps"/>
          <w:rFonts w:cstheme="minorHAnsi"/>
          <w:color w:val="222222"/>
          <w:lang w:val="en"/>
        </w:rPr>
        <w:t>Following the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revision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of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</w:t>
      </w:r>
      <w:r w:rsidRPr="00BD2B9B">
        <w:rPr>
          <w:rFonts w:cstheme="minorHAnsi"/>
          <w:color w:val="222222"/>
          <w:lang w:val="en"/>
        </w:rPr>
        <w:t xml:space="preserve"> </w:t>
      </w:r>
      <w:r w:rsidR="005F065A" w:rsidRPr="00BD2B9B">
        <w:rPr>
          <w:rStyle w:val="hps"/>
          <w:rFonts w:cstheme="minorHAnsi"/>
          <w:color w:val="222222"/>
          <w:lang w:val="en"/>
        </w:rPr>
        <w:t>R</w:t>
      </w:r>
      <w:r w:rsidRPr="00BD2B9B">
        <w:rPr>
          <w:rStyle w:val="hps"/>
          <w:rFonts w:cstheme="minorHAnsi"/>
          <w:color w:val="222222"/>
          <w:lang w:val="en"/>
        </w:rPr>
        <w:t>egulations</w:t>
      </w:r>
      <w:r w:rsidR="005F065A" w:rsidRPr="00BD2B9B">
        <w:rPr>
          <w:rStyle w:val="hps"/>
          <w:rFonts w:cstheme="minorHAnsi"/>
          <w:color w:val="222222"/>
          <w:lang w:val="en"/>
        </w:rPr>
        <w:t xml:space="preserve"> “</w:t>
      </w:r>
      <w:r w:rsidR="005F065A" w:rsidRPr="00BD2B9B">
        <w:rPr>
          <w:rFonts w:eastAsia="SimSun" w:cstheme="minorHAnsi"/>
        </w:rPr>
        <w:t>Materials and chemicals in the supply of drinking water and warm tap water”,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all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BRL</w:t>
      </w:r>
      <w:r w:rsidR="005F065A" w:rsidRPr="00BD2B9B">
        <w:rPr>
          <w:rStyle w:val="hps"/>
          <w:rFonts w:cstheme="minorHAnsi"/>
          <w:color w:val="222222"/>
          <w:lang w:val="en"/>
        </w:rPr>
        <w:t xml:space="preserve">s were </w:t>
      </w:r>
      <w:r w:rsidR="00BD2B9B">
        <w:rPr>
          <w:rStyle w:val="hps"/>
          <w:rFonts w:cstheme="minorHAnsi"/>
          <w:color w:val="222222"/>
          <w:lang w:val="en"/>
        </w:rPr>
        <w:t>modified</w:t>
      </w:r>
      <w:r w:rsidR="005F065A" w:rsidRPr="00BD2B9B">
        <w:rPr>
          <w:rStyle w:val="hps"/>
          <w:rFonts w:cstheme="minorHAnsi"/>
          <w:color w:val="222222"/>
          <w:lang w:val="en"/>
        </w:rPr>
        <w:t xml:space="preserve"> accordingly to add the requirements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for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products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in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contact with drinking water</w:t>
      </w:r>
      <w:r w:rsidR="005F065A" w:rsidRPr="00BD2B9B">
        <w:rPr>
          <w:rStyle w:val="hps"/>
          <w:rFonts w:cstheme="minorHAnsi"/>
          <w:color w:val="222222"/>
          <w:lang w:val="en"/>
        </w:rPr>
        <w:t>.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In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many cases</w:t>
      </w:r>
      <w:r w:rsidR="005F065A" w:rsidRPr="00BD2B9B">
        <w:rPr>
          <w:rStyle w:val="hps"/>
          <w:rFonts w:cstheme="minorHAnsi"/>
          <w:color w:val="222222"/>
          <w:lang w:val="en"/>
        </w:rPr>
        <w:t>,</w:t>
      </w:r>
      <w:r w:rsidRPr="00BD2B9B">
        <w:rPr>
          <w:rStyle w:val="hps"/>
          <w:rFonts w:cstheme="minorHAnsi"/>
          <w:color w:val="222222"/>
          <w:lang w:val="en"/>
        </w:rPr>
        <w:t xml:space="preserve"> it is</w:t>
      </w:r>
      <w:r w:rsidRPr="00BD2B9B">
        <w:rPr>
          <w:rFonts w:cstheme="minorHAnsi"/>
          <w:color w:val="222222"/>
          <w:lang w:val="en"/>
        </w:rPr>
        <w:t xml:space="preserve"> </w:t>
      </w:r>
      <w:r w:rsidR="005F065A" w:rsidRPr="00BD2B9B">
        <w:rPr>
          <w:rFonts w:cstheme="minorHAnsi"/>
          <w:color w:val="222222"/>
          <w:lang w:val="en"/>
        </w:rPr>
        <w:t xml:space="preserve">still </w:t>
      </w:r>
      <w:r w:rsidRPr="00BD2B9B">
        <w:rPr>
          <w:rStyle w:val="hps"/>
          <w:rFonts w:cstheme="minorHAnsi"/>
          <w:color w:val="222222"/>
          <w:lang w:val="en"/>
        </w:rPr>
        <w:t>unclear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how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specific products</w:t>
      </w:r>
      <w:r w:rsidRPr="00BD2B9B">
        <w:rPr>
          <w:rFonts w:cstheme="minorHAnsi"/>
          <w:color w:val="222222"/>
          <w:lang w:val="en"/>
        </w:rPr>
        <w:t xml:space="preserve"> </w:t>
      </w:r>
      <w:r w:rsidR="00BD2B9B">
        <w:rPr>
          <w:rStyle w:val="hps"/>
          <w:rFonts w:cstheme="minorHAnsi"/>
          <w:color w:val="222222"/>
          <w:lang w:val="en"/>
        </w:rPr>
        <w:t>should be assessed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to determine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whether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they comply with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 Regulations</w:t>
      </w:r>
      <w:r w:rsidRPr="00BD2B9B">
        <w:rPr>
          <w:rFonts w:cstheme="minorHAnsi"/>
          <w:color w:val="222222"/>
          <w:lang w:val="en"/>
        </w:rPr>
        <w:t xml:space="preserve">. </w:t>
      </w:r>
      <w:r w:rsidR="00DB5632" w:rsidRPr="00BD2B9B">
        <w:rPr>
          <w:rFonts w:cstheme="minorHAnsi"/>
          <w:color w:val="222222"/>
          <w:lang w:val="en"/>
        </w:rPr>
        <w:t>Therefore,</w:t>
      </w:r>
      <w:r w:rsidRPr="00BD2B9B">
        <w:rPr>
          <w:rStyle w:val="hps"/>
          <w:rFonts w:cstheme="minorHAnsi"/>
          <w:color w:val="222222"/>
          <w:lang w:val="en"/>
        </w:rPr>
        <w:t xml:space="preserve"> in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these cases</w:t>
      </w:r>
      <w:r w:rsidR="00BD2B9B">
        <w:rPr>
          <w:rStyle w:val="hps"/>
          <w:rFonts w:cstheme="minorHAnsi"/>
          <w:color w:val="222222"/>
          <w:lang w:val="en"/>
        </w:rPr>
        <w:t xml:space="preserve">, it </w:t>
      </w:r>
      <w:r w:rsidR="00DB5632" w:rsidRPr="00BD2B9B">
        <w:rPr>
          <w:rStyle w:val="hps"/>
          <w:rFonts w:cstheme="minorHAnsi"/>
          <w:color w:val="222222"/>
          <w:lang w:val="en"/>
        </w:rPr>
        <w:t>cannot be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indicate</w:t>
      </w:r>
      <w:r w:rsidR="00DB5632" w:rsidRPr="00BD2B9B">
        <w:rPr>
          <w:rStyle w:val="hps"/>
          <w:rFonts w:cstheme="minorHAnsi"/>
          <w:color w:val="222222"/>
          <w:lang w:val="en"/>
        </w:rPr>
        <w:t>d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how much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time it will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take</w:t>
      </w:r>
      <w:r w:rsidRPr="00BD2B9B">
        <w:rPr>
          <w:rFonts w:cstheme="minorHAnsi"/>
          <w:color w:val="222222"/>
          <w:lang w:val="en"/>
        </w:rPr>
        <w:t xml:space="preserve"> </w:t>
      </w:r>
      <w:r w:rsidR="00DB5632" w:rsidRPr="00BD2B9B">
        <w:rPr>
          <w:rFonts w:cstheme="minorHAnsi"/>
          <w:color w:val="222222"/>
          <w:lang w:val="en"/>
        </w:rPr>
        <w:t xml:space="preserve">to perform </w:t>
      </w:r>
      <w:r w:rsidRPr="00BD2B9B">
        <w:rPr>
          <w:rStyle w:val="hps"/>
          <w:rFonts w:cstheme="minorHAnsi"/>
          <w:color w:val="222222"/>
          <w:lang w:val="en"/>
        </w:rPr>
        <w:t>the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assessment</w:t>
      </w:r>
      <w:r w:rsidR="00BD2B9B">
        <w:rPr>
          <w:rStyle w:val="hps"/>
          <w:rFonts w:cstheme="minorHAnsi"/>
          <w:color w:val="222222"/>
          <w:lang w:val="en"/>
        </w:rPr>
        <w:t>. Consequently</w:t>
      </w:r>
      <w:r w:rsidR="00DB5632" w:rsidRPr="00BD2B9B">
        <w:rPr>
          <w:rStyle w:val="hps"/>
          <w:rFonts w:cstheme="minorHAnsi"/>
          <w:color w:val="222222"/>
          <w:lang w:val="en"/>
        </w:rPr>
        <w:t>,</w:t>
      </w:r>
      <w:r w:rsidRPr="00BD2B9B">
        <w:rPr>
          <w:rStyle w:val="hps"/>
          <w:rFonts w:cstheme="minorHAnsi"/>
          <w:color w:val="222222"/>
          <w:lang w:val="en"/>
        </w:rPr>
        <w:t xml:space="preserve"> it is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not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possible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to establish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 generic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transition period.</w:t>
      </w:r>
    </w:p>
    <w:p w:rsidR="00B54271" w:rsidRPr="00BD2B9B" w:rsidRDefault="00B54271" w:rsidP="00734443">
      <w:pPr>
        <w:rPr>
          <w:rFonts w:cstheme="minorHAnsi"/>
          <w:color w:val="222222"/>
          <w:lang w:val="en"/>
        </w:rPr>
      </w:pPr>
      <w:r w:rsidRPr="00BD2B9B">
        <w:rPr>
          <w:rStyle w:val="hps"/>
          <w:rFonts w:cstheme="minorHAnsi"/>
          <w:color w:val="222222"/>
          <w:lang w:val="en"/>
        </w:rPr>
        <w:t>Currently,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 the assessment method and the </w:t>
      </w:r>
      <w:r w:rsidR="00E971E4">
        <w:rPr>
          <w:rStyle w:val="hps"/>
          <w:rFonts w:cstheme="minorHAnsi"/>
          <w:color w:val="222222"/>
          <w:lang w:val="en"/>
        </w:rPr>
        <w:t xml:space="preserve">associated 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requirements are </w:t>
      </w:r>
      <w:r w:rsidRPr="00BD2B9B">
        <w:rPr>
          <w:rStyle w:val="hps"/>
          <w:rFonts w:cstheme="minorHAnsi"/>
          <w:color w:val="222222"/>
          <w:lang w:val="en"/>
        </w:rPr>
        <w:t>determined on the basis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of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pilot projects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 per product group.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After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concluding a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pilot project</w:t>
      </w:r>
      <w:r w:rsidRPr="00BD2B9B">
        <w:rPr>
          <w:rFonts w:cstheme="minorHAnsi"/>
          <w:color w:val="222222"/>
          <w:lang w:val="en"/>
        </w:rPr>
        <w:t xml:space="preserve"> for</w:t>
      </w:r>
      <w:r w:rsidR="00DE7A85" w:rsidRPr="00BD2B9B">
        <w:rPr>
          <w:rFonts w:cstheme="minorHAnsi"/>
          <w:color w:val="222222"/>
          <w:lang w:val="en"/>
        </w:rPr>
        <w:t xml:space="preserve"> a product group, the</w:t>
      </w:r>
      <w:r w:rsidRPr="00BD2B9B">
        <w:rPr>
          <w:rStyle w:val="hps"/>
          <w:rFonts w:cstheme="minorHAnsi"/>
          <w:color w:val="222222"/>
          <w:lang w:val="en"/>
        </w:rPr>
        <w:t xml:space="preserve"> transition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period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 as mentioned above</w:t>
      </w:r>
      <w:r w:rsidRPr="00BD2B9B">
        <w:rPr>
          <w:rFonts w:cstheme="minorHAnsi"/>
          <w:color w:val="222222"/>
          <w:lang w:val="en"/>
        </w:rPr>
        <w:t xml:space="preserve"> </w:t>
      </w:r>
      <w:r w:rsidR="00DE7A85" w:rsidRPr="00BD2B9B">
        <w:rPr>
          <w:rFonts w:cstheme="minorHAnsi"/>
          <w:color w:val="222222"/>
          <w:lang w:val="en"/>
        </w:rPr>
        <w:t xml:space="preserve">is </w:t>
      </w:r>
      <w:r w:rsidR="00E971E4">
        <w:rPr>
          <w:rFonts w:cstheme="minorHAnsi"/>
          <w:color w:val="222222"/>
          <w:lang w:val="en"/>
        </w:rPr>
        <w:t>set</w:t>
      </w:r>
      <w:r w:rsidR="00DE7A85" w:rsidRPr="00BD2B9B">
        <w:rPr>
          <w:rStyle w:val="hps"/>
          <w:rFonts w:cstheme="minorHAnsi"/>
          <w:color w:val="222222"/>
          <w:lang w:val="en"/>
        </w:rPr>
        <w:t>.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Kiwa</w:t>
      </w:r>
      <w:r w:rsidRPr="00BD2B9B">
        <w:rPr>
          <w:rFonts w:cstheme="minorHAnsi"/>
          <w:color w:val="222222"/>
          <w:lang w:val="en"/>
        </w:rPr>
        <w:t xml:space="preserve"> </w:t>
      </w:r>
      <w:r w:rsidR="00DE7A85" w:rsidRPr="00BD2B9B">
        <w:rPr>
          <w:rFonts w:cstheme="minorHAnsi"/>
          <w:color w:val="222222"/>
          <w:lang w:val="en"/>
        </w:rPr>
        <w:t xml:space="preserve">informs its </w:t>
      </w:r>
      <w:r w:rsidRPr="00BD2B9B">
        <w:rPr>
          <w:rStyle w:val="hps"/>
          <w:rFonts w:cstheme="minorHAnsi"/>
          <w:color w:val="222222"/>
          <w:lang w:val="en"/>
        </w:rPr>
        <w:t>certificate holders</w:t>
      </w:r>
      <w:r w:rsidRPr="00BD2B9B">
        <w:rPr>
          <w:rFonts w:cstheme="minorHAnsi"/>
          <w:color w:val="222222"/>
          <w:lang w:val="en"/>
        </w:rPr>
        <w:t xml:space="preserve"> </w:t>
      </w:r>
      <w:r w:rsidR="00241C7E">
        <w:rPr>
          <w:rFonts w:cstheme="minorHAnsi"/>
          <w:color w:val="222222"/>
          <w:lang w:val="en"/>
        </w:rPr>
        <w:t>a</w:t>
      </w:r>
      <w:r w:rsidRPr="00BD2B9B">
        <w:rPr>
          <w:rStyle w:val="hps"/>
          <w:rFonts w:cstheme="minorHAnsi"/>
          <w:color w:val="222222"/>
          <w:lang w:val="en"/>
        </w:rPr>
        <w:t>bout this</w:t>
      </w:r>
      <w:r w:rsidR="00E971E4">
        <w:rPr>
          <w:rStyle w:val="hps"/>
          <w:rFonts w:cstheme="minorHAnsi"/>
          <w:color w:val="222222"/>
          <w:lang w:val="en"/>
        </w:rPr>
        <w:t xml:space="preserve"> transition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 period.</w:t>
      </w:r>
      <w:r w:rsidR="00E971E4">
        <w:rPr>
          <w:rStyle w:val="hps"/>
          <w:rFonts w:cstheme="minorHAnsi"/>
          <w:color w:val="222222"/>
          <w:lang w:val="en"/>
        </w:rPr>
        <w:t xml:space="preserve"> After the end </w:t>
      </w:r>
      <w:r w:rsidRPr="00BD2B9B">
        <w:rPr>
          <w:rStyle w:val="hps"/>
          <w:rFonts w:cstheme="minorHAnsi"/>
          <w:color w:val="222222"/>
          <w:lang w:val="en"/>
        </w:rPr>
        <w:t>of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 transition period,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certificate holder may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 xml:space="preserve">only </w:t>
      </w:r>
      <w:r w:rsidR="00DE7A85" w:rsidRPr="00BD2B9B">
        <w:rPr>
          <w:rStyle w:val="hps"/>
          <w:rFonts w:cstheme="minorHAnsi"/>
          <w:color w:val="222222"/>
          <w:lang w:val="en"/>
        </w:rPr>
        <w:t>deliver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products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under</w:t>
      </w:r>
      <w:r w:rsidR="00DE7A85" w:rsidRPr="00BD2B9B">
        <w:rPr>
          <w:rStyle w:val="hps"/>
          <w:rFonts w:cstheme="minorHAnsi"/>
          <w:color w:val="222222"/>
          <w:lang w:val="en"/>
        </w:rPr>
        <w:t xml:space="preserve"> the</w:t>
      </w:r>
      <w:r w:rsidRPr="00BD2B9B">
        <w:rPr>
          <w:rStyle w:val="hps"/>
          <w:rFonts w:cstheme="minorHAnsi"/>
          <w:color w:val="222222"/>
          <w:lang w:val="en"/>
        </w:rPr>
        <w:t xml:space="preserve"> certificate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that meet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the relevant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BRL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and</w:t>
      </w:r>
      <w:r w:rsidRPr="00BD2B9B">
        <w:rPr>
          <w:rFonts w:cstheme="minorHAnsi"/>
          <w:color w:val="222222"/>
          <w:lang w:val="en"/>
        </w:rPr>
        <w:t xml:space="preserve"> </w:t>
      </w:r>
      <w:r w:rsidR="00FD1517" w:rsidRPr="00BD2B9B">
        <w:rPr>
          <w:rFonts w:cstheme="minorHAnsi"/>
          <w:color w:val="222222"/>
          <w:lang w:val="en"/>
        </w:rPr>
        <w:t>that are marked with the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Kiwa</w:t>
      </w:r>
      <w:r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Style w:val="hps"/>
          <w:rFonts w:cstheme="minorHAnsi"/>
          <w:color w:val="222222"/>
          <w:lang w:val="en"/>
        </w:rPr>
        <w:t>Water mark</w:t>
      </w:r>
      <w:r w:rsidR="00243FFB" w:rsidRPr="00BD2B9B">
        <w:rPr>
          <w:rStyle w:val="hps"/>
          <w:rFonts w:cstheme="minorHAnsi"/>
          <w:color w:val="222222"/>
          <w:lang w:val="en"/>
        </w:rPr>
        <w:t xml:space="preserve"> </w:t>
      </w:r>
      <w:r w:rsidR="00243FFB" w:rsidRPr="00BD2B9B">
        <w:rPr>
          <w:rFonts w:cstheme="minorHAnsi"/>
          <w:noProof/>
          <w:lang w:val="nl-NL" w:eastAsia="nl-NL"/>
        </w:rPr>
        <w:drawing>
          <wp:inline distT="0" distB="0" distL="0" distR="0" wp14:anchorId="72A22DE9" wp14:editId="52C8298C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517" w:rsidRPr="00BD2B9B">
        <w:rPr>
          <w:rStyle w:val="hps"/>
          <w:rFonts w:cstheme="minorHAnsi"/>
          <w:color w:val="222222"/>
          <w:lang w:val="en"/>
        </w:rPr>
        <w:t xml:space="preserve"> </w:t>
      </w:r>
      <w:r w:rsidR="00E971E4">
        <w:rPr>
          <w:rStyle w:val="hps"/>
          <w:rFonts w:cstheme="minorHAnsi"/>
          <w:color w:val="222222"/>
          <w:lang w:val="en"/>
        </w:rPr>
        <w:t xml:space="preserve">as </w:t>
      </w:r>
      <w:r w:rsidR="00243FFB" w:rsidRPr="00BD2B9B">
        <w:rPr>
          <w:rStyle w:val="hps"/>
          <w:rFonts w:cstheme="minorHAnsi"/>
          <w:color w:val="222222"/>
          <w:lang w:val="en"/>
        </w:rPr>
        <w:t>prescribed</w:t>
      </w:r>
      <w:r w:rsidR="00FD1517" w:rsidRPr="00BD2B9B">
        <w:rPr>
          <w:rStyle w:val="hps"/>
          <w:rFonts w:cstheme="minorHAnsi"/>
          <w:color w:val="222222"/>
          <w:lang w:val="en"/>
        </w:rPr>
        <w:t xml:space="preserve"> in the BRL</w:t>
      </w:r>
      <w:r w:rsidRPr="00BD2B9B">
        <w:rPr>
          <w:rFonts w:cstheme="minorHAnsi"/>
          <w:color w:val="222222"/>
          <w:lang w:val="en"/>
        </w:rPr>
        <w:t>.</w:t>
      </w:r>
    </w:p>
    <w:p w:rsidR="00B54271" w:rsidRPr="00BD2B9B" w:rsidRDefault="00B54271" w:rsidP="00B54271">
      <w:pPr>
        <w:rPr>
          <w:rFonts w:cstheme="minorHAnsi"/>
          <w:lang w:val="en-US"/>
        </w:rPr>
      </w:pPr>
      <w:r w:rsidRPr="00BD2B9B">
        <w:rPr>
          <w:rFonts w:cstheme="minorHAnsi"/>
          <w:lang w:val="en-US"/>
        </w:rPr>
        <w:t>The following situations can apply to the marking of a product:</w:t>
      </w:r>
    </w:p>
    <w:p w:rsidR="00B54271" w:rsidRPr="00BD2B9B" w:rsidRDefault="00D2429E" w:rsidP="00BD2B9B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BD2B9B">
        <w:rPr>
          <w:rFonts w:cstheme="minorHAnsi"/>
          <w:lang w:val="en-US"/>
        </w:rPr>
        <w:t>C</w:t>
      </w:r>
      <w:r w:rsidR="006F0F33" w:rsidRPr="00BD2B9B">
        <w:rPr>
          <w:rFonts w:cstheme="minorHAnsi"/>
          <w:lang w:val="en-US"/>
        </w:rPr>
        <w:t>hanges</w:t>
      </w:r>
      <w:r w:rsidRPr="00BD2B9B">
        <w:rPr>
          <w:rFonts w:cstheme="minorHAnsi"/>
          <w:lang w:val="en-US"/>
        </w:rPr>
        <w:t xml:space="preserve"> </w:t>
      </w:r>
      <w:r w:rsidRPr="00BD2B9B">
        <w:rPr>
          <w:rFonts w:cstheme="minorHAnsi"/>
          <w:u w:val="single"/>
          <w:lang w:val="en-US"/>
        </w:rPr>
        <w:t>do not</w:t>
      </w:r>
      <w:r w:rsidR="006F0F33" w:rsidRPr="00BD2B9B">
        <w:rPr>
          <w:rFonts w:cstheme="minorHAnsi"/>
          <w:lang w:val="en-US"/>
        </w:rPr>
        <w:t xml:space="preserve"> need to </w:t>
      </w:r>
      <w:r w:rsidR="00A41AA0">
        <w:rPr>
          <w:rFonts w:cstheme="minorHAnsi"/>
          <w:lang w:val="en-US"/>
        </w:rPr>
        <w:t xml:space="preserve">be </w:t>
      </w:r>
      <w:r w:rsidR="006F0F33" w:rsidRPr="00BD2B9B">
        <w:rPr>
          <w:rFonts w:cstheme="minorHAnsi"/>
          <w:lang w:val="en-US"/>
        </w:rPr>
        <w:t>made to the product in</w:t>
      </w:r>
      <w:r w:rsidR="00B54271" w:rsidRPr="00BD2B9B">
        <w:rPr>
          <w:rFonts w:cstheme="minorHAnsi"/>
          <w:lang w:val="en-US"/>
        </w:rPr>
        <w:t xml:space="preserve"> order to comply with the </w:t>
      </w:r>
      <w:r w:rsidR="006F0F33" w:rsidRPr="00BD2B9B">
        <w:rPr>
          <w:rFonts w:cstheme="minorHAnsi"/>
          <w:lang w:val="en-US"/>
        </w:rPr>
        <w:t>modified</w:t>
      </w:r>
      <w:r w:rsidR="00E971E4">
        <w:rPr>
          <w:rFonts w:cstheme="minorHAnsi"/>
          <w:lang w:val="en-US"/>
        </w:rPr>
        <w:t xml:space="preserve"> BRL: In this</w:t>
      </w:r>
      <w:r w:rsidR="00B54271" w:rsidRPr="00BD2B9B">
        <w:rPr>
          <w:rFonts w:cstheme="minorHAnsi"/>
          <w:lang w:val="en-US"/>
        </w:rPr>
        <w:t xml:space="preserve"> case</w:t>
      </w:r>
      <w:r w:rsidR="006F0F33" w:rsidRPr="00BD2B9B">
        <w:rPr>
          <w:rFonts w:cstheme="minorHAnsi"/>
          <w:lang w:val="en-US"/>
        </w:rPr>
        <w:t>,</w:t>
      </w:r>
      <w:r w:rsidR="00B54271" w:rsidRPr="00BD2B9B">
        <w:rPr>
          <w:rFonts w:cstheme="minorHAnsi"/>
          <w:lang w:val="en-US"/>
        </w:rPr>
        <w:t xml:space="preserve"> the "old" product</w:t>
      </w:r>
      <w:r w:rsidR="006F0F33" w:rsidRPr="00BD2B9B">
        <w:rPr>
          <w:rFonts w:cstheme="minorHAnsi"/>
          <w:lang w:val="en-US"/>
        </w:rPr>
        <w:t>s already comply with the</w:t>
      </w:r>
      <w:r w:rsidR="00B54271" w:rsidRPr="00BD2B9B">
        <w:rPr>
          <w:rFonts w:cstheme="minorHAnsi"/>
          <w:lang w:val="en-US"/>
        </w:rPr>
        <w:t xml:space="preserve"> new requirements. Thus, the old stock may also be </w:t>
      </w:r>
      <w:r w:rsidR="006F0F33" w:rsidRPr="00BD2B9B">
        <w:rPr>
          <w:rFonts w:cstheme="minorHAnsi"/>
          <w:lang w:val="en-US"/>
        </w:rPr>
        <w:t xml:space="preserve">delivered </w:t>
      </w:r>
      <w:r w:rsidR="00B54271" w:rsidRPr="00BD2B9B">
        <w:rPr>
          <w:rFonts w:cstheme="minorHAnsi"/>
          <w:lang w:val="en-US"/>
        </w:rPr>
        <w:t>with the Kiwa Water mark</w:t>
      </w:r>
      <w:r w:rsidR="006F0F33" w:rsidRPr="00BD2B9B">
        <w:rPr>
          <w:rFonts w:cstheme="minorHAnsi"/>
          <w:lang w:val="en-US"/>
        </w:rPr>
        <w:t xml:space="preserve"> </w:t>
      </w:r>
      <w:r w:rsidR="006F0F33" w:rsidRPr="00BD2B9B">
        <w:rPr>
          <w:rFonts w:cstheme="minorHAnsi"/>
          <w:noProof/>
          <w:lang w:val="nl-NL" w:eastAsia="nl-NL"/>
        </w:rPr>
        <w:drawing>
          <wp:inline distT="0" distB="0" distL="0" distR="0" wp14:anchorId="63EEBAE5" wp14:editId="5884D7A1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66F">
        <w:rPr>
          <w:rFonts w:cstheme="minorHAnsi"/>
          <w:lang w:val="en-US"/>
        </w:rPr>
        <w:t>;</w:t>
      </w:r>
    </w:p>
    <w:p w:rsidR="00B54271" w:rsidRPr="00BD2B9B" w:rsidRDefault="00E971E4" w:rsidP="00BD2B9B">
      <w:pPr>
        <w:pStyle w:val="ListParagraph"/>
        <w:numPr>
          <w:ilvl w:val="0"/>
          <w:numId w:val="11"/>
        </w:numPr>
        <w:rPr>
          <w:rStyle w:val="hps"/>
          <w:rFonts w:cstheme="minorHAnsi"/>
          <w:lang w:val="en-US"/>
        </w:rPr>
      </w:pPr>
      <w:r>
        <w:rPr>
          <w:rStyle w:val="hps"/>
          <w:rFonts w:cstheme="minorHAnsi"/>
          <w:color w:val="222222"/>
          <w:lang w:val="en-US"/>
        </w:rPr>
        <w:t>Changes</w:t>
      </w:r>
      <w:r w:rsidR="00D2429E" w:rsidRPr="00BD2B9B">
        <w:rPr>
          <w:rStyle w:val="hps"/>
          <w:rFonts w:cstheme="minorHAnsi"/>
          <w:color w:val="222222"/>
          <w:lang w:val="en"/>
        </w:rPr>
        <w:t xml:space="preserve"> </w:t>
      </w:r>
      <w:r w:rsidR="00D2429E" w:rsidRPr="00BD2B9B">
        <w:rPr>
          <w:rStyle w:val="hps"/>
          <w:rFonts w:cstheme="minorHAnsi"/>
          <w:color w:val="222222"/>
          <w:u w:val="single"/>
          <w:lang w:val="en"/>
        </w:rPr>
        <w:t>do</w:t>
      </w:r>
      <w:r w:rsidR="00D2429E" w:rsidRPr="00BD2B9B">
        <w:rPr>
          <w:rStyle w:val="hps"/>
          <w:rFonts w:cstheme="minorHAnsi"/>
          <w:color w:val="222222"/>
          <w:lang w:val="en"/>
        </w:rPr>
        <w:t xml:space="preserve"> need to be made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to</w:t>
      </w:r>
      <w:r w:rsidR="00D2429E" w:rsidRPr="00BD2B9B">
        <w:rPr>
          <w:rStyle w:val="hps"/>
          <w:rFonts w:cstheme="minorHAnsi"/>
          <w:color w:val="222222"/>
          <w:lang w:val="en"/>
        </w:rPr>
        <w:t xml:space="preserve"> 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product</w:t>
      </w:r>
      <w:r w:rsidR="00D2429E" w:rsidRPr="00BD2B9B">
        <w:rPr>
          <w:rStyle w:val="hps"/>
          <w:rFonts w:cstheme="minorHAnsi"/>
          <w:color w:val="222222"/>
          <w:lang w:val="en"/>
        </w:rPr>
        <w:t xml:space="preserve"> in order t</w:t>
      </w:r>
      <w:r w:rsidR="00B54271" w:rsidRPr="00BD2B9B">
        <w:rPr>
          <w:rStyle w:val="hps"/>
          <w:rFonts w:cstheme="minorHAnsi"/>
          <w:color w:val="222222"/>
          <w:lang w:val="en"/>
        </w:rPr>
        <w:t>o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654E2A" w:rsidRPr="00BD2B9B">
        <w:rPr>
          <w:rStyle w:val="hps"/>
          <w:rFonts w:cstheme="minorHAnsi"/>
          <w:color w:val="222222"/>
          <w:lang w:val="en"/>
        </w:rPr>
        <w:t>comply with the mo</w:t>
      </w:r>
      <w:r w:rsidR="00D2429E" w:rsidRPr="00BD2B9B">
        <w:rPr>
          <w:rStyle w:val="hps"/>
          <w:rFonts w:cstheme="minorHAnsi"/>
          <w:color w:val="222222"/>
          <w:lang w:val="en"/>
        </w:rPr>
        <w:t>dified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BRL</w:t>
      </w:r>
      <w:r w:rsidR="00B54271" w:rsidRPr="00BD2B9B">
        <w:rPr>
          <w:rFonts w:cstheme="minorHAnsi"/>
          <w:color w:val="222222"/>
          <w:lang w:val="en"/>
        </w:rPr>
        <w:t xml:space="preserve">: </w:t>
      </w:r>
      <w:r w:rsidR="00D2429E" w:rsidRPr="00BD2B9B">
        <w:rPr>
          <w:rFonts w:cstheme="minorHAnsi"/>
          <w:color w:val="222222"/>
          <w:lang w:val="en"/>
        </w:rPr>
        <w:t>Old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products</w:t>
      </w:r>
      <w:r w:rsidR="00D2429E" w:rsidRPr="00BD2B9B">
        <w:rPr>
          <w:rStyle w:val="hps"/>
          <w:rFonts w:cstheme="minorHAnsi"/>
          <w:color w:val="222222"/>
          <w:lang w:val="en"/>
        </w:rPr>
        <w:t>,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bearing 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old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Kiwa</w:t>
      </w:r>
      <w:r w:rsidR="00D2429E" w:rsidRPr="00BD2B9B">
        <w:rPr>
          <w:rStyle w:val="hps"/>
          <w:rFonts w:cstheme="minorHAnsi"/>
          <w:color w:val="222222"/>
          <w:lang w:val="en"/>
        </w:rPr>
        <w:t xml:space="preserve"> mark</w:t>
      </w:r>
      <w:r w:rsidR="004C7BA5" w:rsidRPr="00BD2B9B">
        <w:rPr>
          <w:rStyle w:val="hps"/>
          <w:rFonts w:cstheme="minorHAnsi"/>
          <w:color w:val="222222"/>
          <w:lang w:val="en"/>
        </w:rPr>
        <w:t>,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may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 xml:space="preserve">still </w:t>
      </w:r>
      <w:r w:rsidR="004C7BA5" w:rsidRPr="00BD2B9B">
        <w:rPr>
          <w:rStyle w:val="hps"/>
          <w:rFonts w:cstheme="minorHAnsi"/>
          <w:color w:val="222222"/>
          <w:lang w:val="en"/>
        </w:rPr>
        <w:t xml:space="preserve">be delivered to </w:t>
      </w:r>
      <w:r w:rsidR="00B54271" w:rsidRPr="00BD2B9B">
        <w:rPr>
          <w:rStyle w:val="hps"/>
          <w:rFonts w:cstheme="minorHAnsi"/>
          <w:color w:val="222222"/>
          <w:lang w:val="en"/>
        </w:rPr>
        <w:t>the market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by the certificate holder</w:t>
      </w:r>
      <w:r w:rsidR="004C7BA5" w:rsidRPr="00BD2B9B">
        <w:rPr>
          <w:rStyle w:val="hps"/>
          <w:rFonts w:cstheme="minorHAnsi"/>
          <w:color w:val="222222"/>
          <w:lang w:val="en"/>
        </w:rPr>
        <w:t xml:space="preserve"> until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end date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transition period.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C10A3C" w:rsidRPr="00BD2B9B">
        <w:rPr>
          <w:rStyle w:val="hps"/>
          <w:rFonts w:cstheme="minorHAnsi"/>
          <w:color w:val="222222"/>
          <w:lang w:val="en"/>
        </w:rPr>
        <w:t xml:space="preserve">If, </w:t>
      </w:r>
      <w:r w:rsidR="00B54271" w:rsidRPr="00BD2B9B">
        <w:rPr>
          <w:rStyle w:val="hps"/>
          <w:rFonts w:cstheme="minorHAnsi"/>
          <w:color w:val="222222"/>
          <w:lang w:val="en"/>
        </w:rPr>
        <w:t>after th</w:t>
      </w:r>
      <w:r w:rsidR="00C10A3C" w:rsidRPr="00BD2B9B">
        <w:rPr>
          <w:rStyle w:val="hps"/>
          <w:rFonts w:cstheme="minorHAnsi"/>
          <w:color w:val="222222"/>
          <w:lang w:val="en"/>
        </w:rPr>
        <w:t>e</w:t>
      </w:r>
      <w:r w:rsidR="00B54271" w:rsidRPr="00BD2B9B">
        <w:rPr>
          <w:rStyle w:val="hps"/>
          <w:rFonts w:cstheme="minorHAnsi"/>
          <w:color w:val="222222"/>
          <w:lang w:val="en"/>
        </w:rPr>
        <w:t xml:space="preserve"> transition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period</w:t>
      </w:r>
      <w:r w:rsidR="00C10A3C" w:rsidRPr="00BD2B9B">
        <w:rPr>
          <w:rStyle w:val="hps"/>
          <w:rFonts w:cstheme="minorHAnsi"/>
          <w:color w:val="222222"/>
          <w:lang w:val="en"/>
        </w:rPr>
        <w:t xml:space="preserve"> has ended, the supplier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still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C10A3C" w:rsidRPr="00BD2B9B">
        <w:rPr>
          <w:rFonts w:cstheme="minorHAnsi"/>
          <w:color w:val="222222"/>
          <w:lang w:val="en"/>
        </w:rPr>
        <w:t xml:space="preserve">wants to deliver his </w:t>
      </w:r>
      <w:r w:rsidR="00B54271" w:rsidRPr="00BD2B9B">
        <w:rPr>
          <w:rStyle w:val="hps"/>
          <w:rFonts w:cstheme="minorHAnsi"/>
          <w:color w:val="222222"/>
          <w:lang w:val="en"/>
        </w:rPr>
        <w:t>stock of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these products</w:t>
      </w:r>
      <w:r w:rsidR="00B54271" w:rsidRPr="00BD2B9B">
        <w:rPr>
          <w:rFonts w:cstheme="minorHAnsi"/>
          <w:color w:val="222222"/>
          <w:lang w:val="en"/>
        </w:rPr>
        <w:t xml:space="preserve">, he </w:t>
      </w:r>
      <w:r w:rsidR="00B54271" w:rsidRPr="00BD2B9B">
        <w:rPr>
          <w:rStyle w:val="hps"/>
          <w:rFonts w:cstheme="minorHAnsi"/>
          <w:color w:val="222222"/>
          <w:lang w:val="en"/>
        </w:rPr>
        <w:t>must report this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to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Kiwa</w:t>
      </w:r>
      <w:r w:rsidR="00C10A3C" w:rsidRPr="00BD2B9B">
        <w:rPr>
          <w:rStyle w:val="hps"/>
          <w:rFonts w:cstheme="minorHAnsi"/>
          <w:color w:val="222222"/>
          <w:lang w:val="en"/>
        </w:rPr>
        <w:t xml:space="preserve">. Kiwa will make case-by-case </w:t>
      </w:r>
      <w:r w:rsidR="00B54271" w:rsidRPr="00BD2B9B">
        <w:rPr>
          <w:rStyle w:val="hps"/>
          <w:rFonts w:cstheme="minorHAnsi"/>
          <w:color w:val="222222"/>
          <w:lang w:val="en"/>
        </w:rPr>
        <w:t>agreements on the treatment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of this stock</w:t>
      </w:r>
      <w:r w:rsidR="0094566F">
        <w:rPr>
          <w:rStyle w:val="hps"/>
          <w:rFonts w:cstheme="minorHAnsi"/>
          <w:color w:val="222222"/>
          <w:lang w:val="en"/>
        </w:rPr>
        <w:t>;</w:t>
      </w:r>
      <w:bookmarkStart w:id="0" w:name="_GoBack"/>
      <w:bookmarkEnd w:id="0"/>
    </w:p>
    <w:p w:rsidR="00B54271" w:rsidRPr="00BD2B9B" w:rsidRDefault="00654E2A" w:rsidP="00BD2B9B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BD2B9B">
        <w:rPr>
          <w:rStyle w:val="hps"/>
          <w:rFonts w:cstheme="minorHAnsi"/>
          <w:color w:val="222222"/>
          <w:lang w:val="en"/>
        </w:rPr>
        <w:t xml:space="preserve">Changes </w:t>
      </w:r>
      <w:r w:rsidRPr="00BD2B9B">
        <w:rPr>
          <w:rStyle w:val="hps"/>
          <w:rFonts w:cstheme="minorHAnsi"/>
          <w:color w:val="222222"/>
          <w:u w:val="single"/>
          <w:lang w:val="en"/>
        </w:rPr>
        <w:t>do</w:t>
      </w:r>
      <w:r w:rsidRPr="00BD2B9B">
        <w:rPr>
          <w:rStyle w:val="hps"/>
          <w:rFonts w:cstheme="minorHAnsi"/>
          <w:color w:val="222222"/>
          <w:lang w:val="en"/>
        </w:rPr>
        <w:t xml:space="preserve"> need to be made to the product in order to comply with the modified BRL, but the certification mark remains the same:</w:t>
      </w:r>
      <w:r w:rsidR="00B54271" w:rsidRPr="00BD2B9B">
        <w:rPr>
          <w:rFonts w:cstheme="minorHAnsi"/>
          <w:color w:val="222222"/>
          <w:lang w:val="en"/>
        </w:rPr>
        <w:br/>
      </w:r>
      <w:r w:rsidR="00B54271" w:rsidRPr="00BD2B9B">
        <w:rPr>
          <w:rStyle w:val="hps"/>
          <w:rFonts w:cstheme="minorHAnsi"/>
          <w:color w:val="222222"/>
          <w:lang w:val="en"/>
        </w:rPr>
        <w:t>These are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Fonts w:cstheme="minorHAnsi"/>
          <w:color w:val="222222"/>
          <w:lang w:val="en"/>
        </w:rPr>
        <w:t xml:space="preserve">the </w:t>
      </w:r>
      <w:r w:rsidR="00B54271" w:rsidRPr="00BD2B9B">
        <w:rPr>
          <w:rStyle w:val="hps"/>
          <w:rFonts w:cstheme="minorHAnsi"/>
          <w:color w:val="222222"/>
          <w:lang w:val="en"/>
        </w:rPr>
        <w:t>cases where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Pr="00BD2B9B">
        <w:rPr>
          <w:rFonts w:cstheme="minorHAnsi"/>
          <w:color w:val="222222"/>
          <w:lang w:val="en"/>
        </w:rPr>
        <w:t xml:space="preserve">abbreviated </w:t>
      </w:r>
      <w:r w:rsidR="00B54271" w:rsidRPr="00BD2B9B">
        <w:rPr>
          <w:rStyle w:val="hps"/>
          <w:rFonts w:cstheme="minorHAnsi"/>
          <w:color w:val="222222"/>
          <w:lang w:val="en"/>
        </w:rPr>
        <w:t>certification mark</w:t>
      </w:r>
      <w:r w:rsidRPr="00BD2B9B">
        <w:rPr>
          <w:rStyle w:val="hps"/>
          <w:rFonts w:cstheme="minorHAnsi"/>
          <w:color w:val="222222"/>
          <w:lang w:val="en"/>
        </w:rPr>
        <w:t>,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KK in a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rectangle</w:t>
      </w:r>
      <w:r w:rsidRPr="00BD2B9B">
        <w:rPr>
          <w:rStyle w:val="hps"/>
          <w:rFonts w:cstheme="minorHAnsi"/>
          <w:color w:val="222222"/>
          <w:lang w:val="en"/>
        </w:rPr>
        <w:t>, is allowed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by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Kiwa.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supplier shall</w:t>
      </w:r>
      <w:r w:rsidR="00B54271" w:rsidRPr="00BD2B9B">
        <w:rPr>
          <w:rFonts w:cstheme="minorHAnsi"/>
          <w:color w:val="222222"/>
          <w:lang w:val="en"/>
        </w:rPr>
        <w:t xml:space="preserve">, </w:t>
      </w:r>
      <w:r w:rsidR="00E971E4">
        <w:rPr>
          <w:rFonts w:cstheme="minorHAnsi"/>
          <w:color w:val="222222"/>
          <w:lang w:val="en"/>
        </w:rPr>
        <w:t xml:space="preserve">when delivering old stock </w:t>
      </w:r>
      <w:r w:rsidR="00B54271" w:rsidRPr="00BD2B9B">
        <w:rPr>
          <w:rFonts w:cstheme="minorHAnsi"/>
          <w:color w:val="222222"/>
          <w:lang w:val="en"/>
        </w:rPr>
        <w:t xml:space="preserve">during the transition </w:t>
      </w:r>
      <w:r w:rsidR="00B54271" w:rsidRPr="00BD2B9B">
        <w:rPr>
          <w:rStyle w:val="hps"/>
          <w:rFonts w:cstheme="minorHAnsi"/>
          <w:color w:val="222222"/>
          <w:lang w:val="en"/>
        </w:rPr>
        <w:t>period</w:t>
      </w:r>
      <w:r w:rsidR="00A52F1A" w:rsidRPr="00BD2B9B">
        <w:rPr>
          <w:rStyle w:val="hps"/>
          <w:rFonts w:cstheme="minorHAnsi"/>
          <w:color w:val="222222"/>
          <w:lang w:val="en"/>
        </w:rPr>
        <w:t>, declare that the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products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>do not</w:t>
      </w:r>
      <w:r w:rsidR="00B54271" w:rsidRPr="00BD2B9B">
        <w:rPr>
          <w:rFonts w:cstheme="minorHAnsi"/>
          <w:color w:val="222222"/>
          <w:lang w:val="en"/>
        </w:rPr>
        <w:t xml:space="preserve"> </w:t>
      </w:r>
      <w:r w:rsidR="00B54271" w:rsidRPr="00BD2B9B">
        <w:rPr>
          <w:rStyle w:val="hps"/>
          <w:rFonts w:cstheme="minorHAnsi"/>
          <w:color w:val="222222"/>
          <w:lang w:val="en"/>
        </w:rPr>
        <w:t xml:space="preserve">comply with the </w:t>
      </w:r>
      <w:r w:rsidR="00A52F1A" w:rsidRPr="00BD2B9B">
        <w:rPr>
          <w:rStyle w:val="hps"/>
          <w:rFonts w:cstheme="minorHAnsi"/>
          <w:color w:val="222222"/>
          <w:lang w:val="en"/>
        </w:rPr>
        <w:t>modified BRL</w:t>
      </w:r>
      <w:r w:rsidR="00B54271" w:rsidRPr="00BD2B9B">
        <w:rPr>
          <w:rStyle w:val="hps"/>
          <w:rFonts w:cstheme="minorHAnsi"/>
          <w:color w:val="222222"/>
          <w:lang w:val="en"/>
        </w:rPr>
        <w:t>.</w:t>
      </w:r>
    </w:p>
    <w:sectPr w:rsidR="00B54271" w:rsidRPr="00BD2B9B" w:rsidSect="00F966FA">
      <w:headerReference w:type="default" r:id="rId9"/>
      <w:pgSz w:w="11906" w:h="16838"/>
      <w:pgMar w:top="1440" w:right="849" w:bottom="709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D7" w:rsidRDefault="00A95CD7" w:rsidP="00993165">
      <w:pPr>
        <w:spacing w:after="0" w:line="240" w:lineRule="auto"/>
      </w:pPr>
      <w:r>
        <w:separator/>
      </w:r>
    </w:p>
  </w:endnote>
  <w:endnote w:type="continuationSeparator" w:id="0">
    <w:p w:rsidR="00A95CD7" w:rsidRDefault="00A95CD7" w:rsidP="0099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D7" w:rsidRDefault="00A95CD7" w:rsidP="00993165">
      <w:pPr>
        <w:spacing w:after="0" w:line="240" w:lineRule="auto"/>
      </w:pPr>
      <w:r>
        <w:separator/>
      </w:r>
    </w:p>
  </w:footnote>
  <w:footnote w:type="continuationSeparator" w:id="0">
    <w:p w:rsidR="00A95CD7" w:rsidRDefault="00A95CD7" w:rsidP="0099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65" w:rsidRDefault="00F966FA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-1915795</wp:posOffset>
              </wp:positionH>
              <wp:positionV relativeFrom="paragraph">
                <wp:posOffset>0</wp:posOffset>
              </wp:positionV>
              <wp:extent cx="173355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6FA" w:rsidRDefault="00E971E4">
                          <w:r>
                            <w:t xml:space="preserve">November </w:t>
                          </w:r>
                          <w:r w:rsidR="00F966FA"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0.85pt;margin-top:0;width:13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4LIAIAAB0EAAAOAAAAZHJzL2Uyb0RvYy54bWysU9tu2zAMfR+wfxD0vti5LakRp+jSZRjQ&#10;XYB2H8DIcixMEj1JiZ19/Sg5TYPubZgfBNKkDg8PqdVtbzQ7SucV2pKPRzln0gqslN2X/MfT9t2S&#10;Mx/AVqDRypKfpOe367dvVl1byAk2qCvpGIFYX3RtyZsQ2iLLvGikAT/CVloK1ugMBHLdPqscdIRu&#10;dDbJ8/dZh65qHQrpPf29H4J8nfDrWorwra69DEyXnLiFdLp07uKZrVdQ7B20jRJnGvAPLAwoS0Uv&#10;UPcQgB2c+gvKKOHQYx1GAk2Gda2ETD1QN+P8VTePDbQy9ULi+PYik/9/sOLr8btjqir5NF9wZsHQ&#10;kJ5kH9gH7Nkk6tO1vqC0x5YSQ0+/ac6pV98+oPjpmcVNA3Yv75zDrpFQEb9xvJldXR1wfATZdV+w&#10;ojJwCJiA+tqZKB7JwQid5nS6zCZSEbHkYjqdzykkKDZdjvM8DS+D4vl263z4JNGwaJTc0ewTOhwf&#10;fIhsoHhOicU8alVtldbJcfvdRjt2BNqTbfpSA6/StGVdyW/mk3lCthjvpxUyKtAea2VKviRqAzko&#10;ohofbZVSAig92MRE27M8UZFBm9DvekqMmu2wOpFQDod9pfdFRoPuN2cd7WrJ/a8DOMmZ/mxJ7Jvx&#10;bBaXOzmz+WJCjruO7K4jYAVBlTxwNpibkB5E1MHiHQ2lVkmvFyZnrrSDScbze4lLfu2nrJdXvf4D&#10;AAD//wMAUEsDBBQABgAIAAAAIQBDCMVS3AAAAAgBAAAPAAAAZHJzL2Rvd25yZXYueG1sTI/BTsMw&#10;EETvSPyDtUhcUGq3QNKmcSpAAnFt6Qds4m0SEdtR7Dbp37Oc4Dia0cybYjfbXlxoDJ13GpYLBYJc&#10;7U3nGg3Hr/dkDSJEdAZ770jDlQLsytubAnPjJ7enyyE2gktcyFFDG+OQSxnqliyGhR/IsXfyo8XI&#10;cmykGXHictvLlVKptNg5XmhxoLeW6u/D2Wo4fU4Pz5up+ojHbP+UvmKXVf6q9f3d/LIFEWmOf2H4&#10;xWd0KJmp8mdngug1JI9qmXFWA19iP1mtWVYaUqVAloX8f6D8AQAA//8DAFBLAQItABQABgAIAAAA&#10;IQC2gziS/gAAAOEBAAATAAAAAAAAAAAAAAAAAAAAAABbQ29udGVudF9UeXBlc10ueG1sUEsBAi0A&#10;FAAGAAgAAAAhADj9If/WAAAAlAEAAAsAAAAAAAAAAAAAAAAALwEAAF9yZWxzLy5yZWxzUEsBAi0A&#10;FAAGAAgAAAAhABceLgsgAgAAHQQAAA4AAAAAAAAAAAAAAAAALgIAAGRycy9lMm9Eb2MueG1sUEsB&#10;Ai0AFAAGAAgAAAAhAEMIxVLcAAAACAEAAA8AAAAAAAAAAAAAAAAAegQAAGRycy9kb3ducmV2Lnht&#10;bFBLBQYAAAAABAAEAPMAAACDBQAAAAA=&#10;" stroked="f">
              <v:textbox>
                <w:txbxContent>
                  <w:p w:rsidR="00F966FA" w:rsidRDefault="00E971E4">
                    <w:r>
                      <w:t xml:space="preserve">November </w:t>
                    </w:r>
                    <w:r w:rsidR="00F966FA">
                      <w:t>2015</w:t>
                    </w:r>
                  </w:p>
                </w:txbxContent>
              </v:textbox>
            </v:shape>
          </w:pict>
        </mc:Fallback>
      </mc:AlternateContent>
    </w:r>
    <w:r w:rsidR="00993165">
      <w:rPr>
        <w:noProof/>
        <w:lang w:val="nl-NL" w:eastAsia="nl-NL"/>
      </w:rPr>
      <w:drawing>
        <wp:anchor distT="0" distB="0" distL="0" distR="0" simplePos="0" relativeHeight="251658240" behindDoc="1" locked="1" layoutInCell="1" allowOverlap="1" wp14:anchorId="3152FCC9" wp14:editId="57B86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173" cy="10693830"/>
          <wp:effectExtent l="0" t="0" r="0" b="0"/>
          <wp:wrapNone/>
          <wp:docPr id="5" name="D4OLHI11/19/2013 2:26:04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173" cy="1069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BA"/>
    <w:multiLevelType w:val="hybridMultilevel"/>
    <w:tmpl w:val="BDFA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CB0"/>
    <w:multiLevelType w:val="hybridMultilevel"/>
    <w:tmpl w:val="05C48F90"/>
    <w:lvl w:ilvl="0" w:tplc="0413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420D7B"/>
    <w:multiLevelType w:val="hybridMultilevel"/>
    <w:tmpl w:val="C47E9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20BD9"/>
    <w:multiLevelType w:val="hybridMultilevel"/>
    <w:tmpl w:val="5C628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52DC"/>
    <w:multiLevelType w:val="hybridMultilevel"/>
    <w:tmpl w:val="FAAAD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D79F9"/>
    <w:multiLevelType w:val="hybridMultilevel"/>
    <w:tmpl w:val="10FCD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4CE6"/>
    <w:multiLevelType w:val="hybridMultilevel"/>
    <w:tmpl w:val="B2143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79E2"/>
    <w:multiLevelType w:val="hybridMultilevel"/>
    <w:tmpl w:val="5D98F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87332"/>
    <w:multiLevelType w:val="hybridMultilevel"/>
    <w:tmpl w:val="4024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05A63"/>
    <w:multiLevelType w:val="hybridMultilevel"/>
    <w:tmpl w:val="E0165D8C"/>
    <w:lvl w:ilvl="0" w:tplc="E206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C332C"/>
    <w:multiLevelType w:val="hybridMultilevel"/>
    <w:tmpl w:val="2B104B9C"/>
    <w:lvl w:ilvl="0" w:tplc="4EE63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9"/>
    <w:rsid w:val="0002187B"/>
    <w:rsid w:val="00055C30"/>
    <w:rsid w:val="00094653"/>
    <w:rsid w:val="00186D17"/>
    <w:rsid w:val="00195E91"/>
    <w:rsid w:val="001D05A7"/>
    <w:rsid w:val="001D0B0A"/>
    <w:rsid w:val="001D2821"/>
    <w:rsid w:val="00221BAE"/>
    <w:rsid w:val="00235291"/>
    <w:rsid w:val="00241C7E"/>
    <w:rsid w:val="00243FFB"/>
    <w:rsid w:val="002E0826"/>
    <w:rsid w:val="003100FE"/>
    <w:rsid w:val="003153BB"/>
    <w:rsid w:val="003444A7"/>
    <w:rsid w:val="00382EC4"/>
    <w:rsid w:val="003A6F2D"/>
    <w:rsid w:val="003E78FA"/>
    <w:rsid w:val="00450BDD"/>
    <w:rsid w:val="00482060"/>
    <w:rsid w:val="004A154E"/>
    <w:rsid w:val="004C7BA5"/>
    <w:rsid w:val="004E4FD3"/>
    <w:rsid w:val="0052425F"/>
    <w:rsid w:val="00530480"/>
    <w:rsid w:val="00533F2A"/>
    <w:rsid w:val="0054403A"/>
    <w:rsid w:val="00574404"/>
    <w:rsid w:val="00574C22"/>
    <w:rsid w:val="005A0791"/>
    <w:rsid w:val="005B5E2E"/>
    <w:rsid w:val="005C4142"/>
    <w:rsid w:val="005D347C"/>
    <w:rsid w:val="005F065A"/>
    <w:rsid w:val="006242AC"/>
    <w:rsid w:val="00654E2A"/>
    <w:rsid w:val="006625FE"/>
    <w:rsid w:val="006B0178"/>
    <w:rsid w:val="006F0F33"/>
    <w:rsid w:val="006F2BB2"/>
    <w:rsid w:val="006F79FE"/>
    <w:rsid w:val="00703476"/>
    <w:rsid w:val="00734443"/>
    <w:rsid w:val="00755AE5"/>
    <w:rsid w:val="00776B9E"/>
    <w:rsid w:val="007D44A0"/>
    <w:rsid w:val="0080198B"/>
    <w:rsid w:val="00824B2C"/>
    <w:rsid w:val="00861B49"/>
    <w:rsid w:val="008A6C13"/>
    <w:rsid w:val="008B437E"/>
    <w:rsid w:val="00902963"/>
    <w:rsid w:val="00906F3F"/>
    <w:rsid w:val="00916D94"/>
    <w:rsid w:val="0092696E"/>
    <w:rsid w:val="00943F14"/>
    <w:rsid w:val="0094566F"/>
    <w:rsid w:val="00993165"/>
    <w:rsid w:val="00A276D5"/>
    <w:rsid w:val="00A339C9"/>
    <w:rsid w:val="00A41AA0"/>
    <w:rsid w:val="00A52F1A"/>
    <w:rsid w:val="00A72E8E"/>
    <w:rsid w:val="00A95CD7"/>
    <w:rsid w:val="00AA1982"/>
    <w:rsid w:val="00AC47BB"/>
    <w:rsid w:val="00AC56F9"/>
    <w:rsid w:val="00AD6789"/>
    <w:rsid w:val="00AE1661"/>
    <w:rsid w:val="00B047C0"/>
    <w:rsid w:val="00B54271"/>
    <w:rsid w:val="00B72C8D"/>
    <w:rsid w:val="00B93DA9"/>
    <w:rsid w:val="00BD2B9B"/>
    <w:rsid w:val="00C10A3C"/>
    <w:rsid w:val="00C13A49"/>
    <w:rsid w:val="00C43C20"/>
    <w:rsid w:val="00C60C8E"/>
    <w:rsid w:val="00CF3F21"/>
    <w:rsid w:val="00D055A1"/>
    <w:rsid w:val="00D2429E"/>
    <w:rsid w:val="00D379F4"/>
    <w:rsid w:val="00D45D6C"/>
    <w:rsid w:val="00D803AD"/>
    <w:rsid w:val="00D86977"/>
    <w:rsid w:val="00DA37C2"/>
    <w:rsid w:val="00DB0DDD"/>
    <w:rsid w:val="00DB5632"/>
    <w:rsid w:val="00DE4744"/>
    <w:rsid w:val="00DE7A85"/>
    <w:rsid w:val="00E31EA8"/>
    <w:rsid w:val="00E334F6"/>
    <w:rsid w:val="00E34286"/>
    <w:rsid w:val="00E57F87"/>
    <w:rsid w:val="00E6027A"/>
    <w:rsid w:val="00E67B1A"/>
    <w:rsid w:val="00E75C06"/>
    <w:rsid w:val="00E814DD"/>
    <w:rsid w:val="00E971E4"/>
    <w:rsid w:val="00EA448D"/>
    <w:rsid w:val="00EC53E3"/>
    <w:rsid w:val="00EF5B07"/>
    <w:rsid w:val="00F21738"/>
    <w:rsid w:val="00F33094"/>
    <w:rsid w:val="00F47C49"/>
    <w:rsid w:val="00F62CBD"/>
    <w:rsid w:val="00F84B2B"/>
    <w:rsid w:val="00F966FA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65"/>
  </w:style>
  <w:style w:type="paragraph" w:styleId="Footer">
    <w:name w:val="footer"/>
    <w:basedOn w:val="Normal"/>
    <w:link w:val="FooterChar"/>
    <w:uiPriority w:val="99"/>
    <w:unhideWhenUsed/>
    <w:rsid w:val="0099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65"/>
  </w:style>
  <w:style w:type="paragraph" w:styleId="ListParagraph">
    <w:name w:val="List Paragraph"/>
    <w:basedOn w:val="Normal"/>
    <w:uiPriority w:val="34"/>
    <w:qFormat/>
    <w:rsid w:val="006625FE"/>
    <w:pPr>
      <w:ind w:left="720"/>
      <w:contextualSpacing/>
    </w:pPr>
  </w:style>
  <w:style w:type="character" w:customStyle="1" w:styleId="hps">
    <w:name w:val="hps"/>
    <w:basedOn w:val="DefaultParagraphFont"/>
    <w:rsid w:val="00B5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65"/>
  </w:style>
  <w:style w:type="paragraph" w:styleId="Footer">
    <w:name w:val="footer"/>
    <w:basedOn w:val="Normal"/>
    <w:link w:val="FooterChar"/>
    <w:uiPriority w:val="99"/>
    <w:unhideWhenUsed/>
    <w:rsid w:val="0099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65"/>
  </w:style>
  <w:style w:type="paragraph" w:styleId="ListParagraph">
    <w:name w:val="List Paragraph"/>
    <w:basedOn w:val="Normal"/>
    <w:uiPriority w:val="34"/>
    <w:qFormat/>
    <w:rsid w:val="006625FE"/>
    <w:pPr>
      <w:ind w:left="720"/>
      <w:contextualSpacing/>
    </w:pPr>
  </w:style>
  <w:style w:type="character" w:customStyle="1" w:styleId="hps">
    <w:name w:val="hps"/>
    <w:basedOn w:val="DefaultParagraphFont"/>
    <w:rsid w:val="00B5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jongric</dc:creator>
  <cp:lastModifiedBy>Poortema, Kees</cp:lastModifiedBy>
  <cp:revision>3</cp:revision>
  <cp:lastPrinted>2015-03-13T13:38:00Z</cp:lastPrinted>
  <dcterms:created xsi:type="dcterms:W3CDTF">2016-01-14T10:01:00Z</dcterms:created>
  <dcterms:modified xsi:type="dcterms:W3CDTF">2016-01-14T10:03:00Z</dcterms:modified>
</cp:coreProperties>
</file>