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E1FC" w14:textId="0003ED49" w:rsidR="00E07316" w:rsidRDefault="00E07316" w:rsidP="00E07316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AB519" wp14:editId="65823A00">
                <wp:simplePos x="0" y="0"/>
                <wp:positionH relativeFrom="column">
                  <wp:posOffset>-41910</wp:posOffset>
                </wp:positionH>
                <wp:positionV relativeFrom="paragraph">
                  <wp:posOffset>274955</wp:posOffset>
                </wp:positionV>
                <wp:extent cx="5903595" cy="0"/>
                <wp:effectExtent l="20320" t="19050" r="19685" b="190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73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3.3pt;margin-top:21.65pt;width:464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" strokecolor="#5a5a5a [2109]" strokeweight="2.5pt">
                <v:shadow color="#868686"/>
              </v:shape>
            </w:pict>
          </mc:Fallback>
        </mc:AlternateContent>
      </w:r>
      <w:r>
        <w:rPr>
          <w:rFonts w:ascii="Arial" w:hAnsi="Arial" w:cs="Arial"/>
        </w:rPr>
        <w:t xml:space="preserve">BCS COLOMBIA MC </w:t>
      </w:r>
      <w:r w:rsidR="009375AA">
        <w:rPr>
          <w:rFonts w:ascii="Arial" w:hAnsi="Arial" w:cs="Arial"/>
        </w:rPr>
        <w:t>Capítulo A</w:t>
      </w:r>
      <w:r>
        <w:rPr>
          <w:rFonts w:ascii="Arial" w:hAnsi="Arial" w:cs="Arial"/>
        </w:rPr>
        <w:t>-COL_07</w:t>
      </w:r>
    </w:p>
    <w:p w14:paraId="14372770" w14:textId="252037AA" w:rsidR="00E07316" w:rsidRPr="009E79B1" w:rsidRDefault="00E07316" w:rsidP="00E073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7FB80" wp14:editId="77782DBF">
                <wp:simplePos x="0" y="0"/>
                <wp:positionH relativeFrom="column">
                  <wp:posOffset>-41910</wp:posOffset>
                </wp:positionH>
                <wp:positionV relativeFrom="paragraph">
                  <wp:posOffset>487045</wp:posOffset>
                </wp:positionV>
                <wp:extent cx="5903595" cy="0"/>
                <wp:effectExtent l="20320" t="19050" r="19685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160E" id="Conector recto de flecha 1" o:spid="_x0000_s1026" type="#_x0000_t32" style="position:absolute;margin-left:-3.3pt;margin-top:38.35pt;width:464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" strokecolor="#5a5a5a [2109]" strokeweight="2.5pt">
                <v:shadow color="#868686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Manejo de Quejas y Apelaciones de</w:t>
      </w:r>
      <w:r w:rsidRPr="009E79B1">
        <w:rPr>
          <w:rFonts w:ascii="Arial" w:hAnsi="Arial" w:cs="Arial"/>
          <w:b/>
          <w:sz w:val="24"/>
          <w:szCs w:val="24"/>
        </w:rPr>
        <w:t xml:space="preserve"> BCS Öko Garantie Colombia S.A.S. </w:t>
      </w:r>
    </w:p>
    <w:p w14:paraId="22F0B195" w14:textId="77777777" w:rsidR="00E07316" w:rsidRDefault="00E07316" w:rsidP="00E07316">
      <w:pPr>
        <w:spacing w:after="0" w:line="240" w:lineRule="auto"/>
        <w:rPr>
          <w:rFonts w:ascii="Arial" w:hAnsi="Arial" w:cs="Arial"/>
        </w:rPr>
      </w:pPr>
    </w:p>
    <w:p w14:paraId="06D955F5" w14:textId="77777777" w:rsidR="00E07316" w:rsidRPr="008F6D21" w:rsidRDefault="00E07316" w:rsidP="00E07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BCS Öko Garantie Colombia S.A.S.</w:t>
      </w:r>
    </w:p>
    <w:p w14:paraId="5AC34DA7" w14:textId="1929F1C6" w:rsidR="00E07316" w:rsidRPr="008F6D21" w:rsidRDefault="00E07316" w:rsidP="00E07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C</w:t>
      </w:r>
      <w:r w:rsidR="002A4727">
        <w:rPr>
          <w:rFonts w:ascii="Arial" w:hAnsi="Arial" w:cs="Arial"/>
          <w:sz w:val="24"/>
          <w:szCs w:val="24"/>
        </w:rPr>
        <w:t>arrera</w:t>
      </w:r>
      <w:r w:rsidRPr="008F6D21">
        <w:rPr>
          <w:rFonts w:ascii="Arial" w:hAnsi="Arial" w:cs="Arial"/>
          <w:sz w:val="24"/>
          <w:szCs w:val="24"/>
        </w:rPr>
        <w:t xml:space="preserve"> </w:t>
      </w:r>
      <w:r w:rsidR="002A4727">
        <w:rPr>
          <w:rFonts w:ascii="Arial" w:hAnsi="Arial" w:cs="Arial"/>
          <w:sz w:val="24"/>
          <w:szCs w:val="24"/>
        </w:rPr>
        <w:t>15</w:t>
      </w:r>
      <w:r w:rsidRPr="008F6D21">
        <w:rPr>
          <w:rFonts w:ascii="Arial" w:hAnsi="Arial" w:cs="Arial"/>
          <w:sz w:val="24"/>
          <w:szCs w:val="24"/>
        </w:rPr>
        <w:t xml:space="preserve"> No </w:t>
      </w:r>
      <w:r w:rsidR="002A4727">
        <w:rPr>
          <w:rFonts w:ascii="Arial" w:hAnsi="Arial" w:cs="Arial"/>
          <w:sz w:val="24"/>
          <w:szCs w:val="24"/>
        </w:rPr>
        <w:t>3 B</w:t>
      </w:r>
      <w:r w:rsidRPr="008F6D21">
        <w:rPr>
          <w:rFonts w:ascii="Arial" w:hAnsi="Arial" w:cs="Arial"/>
          <w:sz w:val="24"/>
          <w:szCs w:val="24"/>
        </w:rPr>
        <w:t>-</w:t>
      </w:r>
      <w:r w:rsidR="002A4727">
        <w:rPr>
          <w:rFonts w:ascii="Arial" w:hAnsi="Arial" w:cs="Arial"/>
          <w:sz w:val="24"/>
          <w:szCs w:val="24"/>
        </w:rPr>
        <w:t>71</w:t>
      </w:r>
      <w:r w:rsidRPr="008F6D21">
        <w:rPr>
          <w:rFonts w:ascii="Arial" w:hAnsi="Arial" w:cs="Arial"/>
          <w:sz w:val="24"/>
          <w:szCs w:val="24"/>
        </w:rPr>
        <w:t xml:space="preserve"> </w:t>
      </w:r>
    </w:p>
    <w:p w14:paraId="1186DB9C" w14:textId="77777777" w:rsidR="00E07316" w:rsidRPr="008F6D21" w:rsidRDefault="00E07316" w:rsidP="00E073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Zipaquirá/ Colombia</w:t>
      </w:r>
    </w:p>
    <w:p w14:paraId="7DA39E46" w14:textId="792D0222" w:rsidR="00E07316" w:rsidRPr="008F6D21" w:rsidRDefault="00E07316" w:rsidP="00E07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(57-1) 881 5955</w:t>
      </w:r>
    </w:p>
    <w:p w14:paraId="08FBE2E3" w14:textId="77777777" w:rsidR="00E07316" w:rsidRDefault="00E07316" w:rsidP="00E0731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0BC99E09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423BD0E4" w14:textId="77777777" w:rsidR="00E07316" w:rsidRPr="000936B8" w:rsidRDefault="00E07316" w:rsidP="00951103">
            <w:pPr>
              <w:rPr>
                <w:rFonts w:ascii="Arial" w:hAnsi="Arial" w:cs="Arial"/>
                <w:b/>
              </w:rPr>
            </w:pPr>
            <w:r w:rsidRPr="000936B8">
              <w:rPr>
                <w:rFonts w:ascii="Arial" w:hAnsi="Arial" w:cs="Arial"/>
                <w:b/>
              </w:rPr>
              <w:t xml:space="preserve">Identidad del documento </w:t>
            </w:r>
          </w:p>
        </w:tc>
      </w:tr>
      <w:tr w:rsidR="00E07316" w14:paraId="04D33A79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50C085A0" w14:textId="77777777" w:rsidR="00E07316" w:rsidRPr="00E07316" w:rsidRDefault="00E07316" w:rsidP="00951103">
            <w:pPr>
              <w:rPr>
                <w:rFonts w:ascii="Arial" w:hAnsi="Arial" w:cs="Arial"/>
                <w:b/>
                <w:bCs/>
              </w:rPr>
            </w:pPr>
            <w:r w:rsidRPr="000936B8">
              <w:rPr>
                <w:rFonts w:ascii="Arial" w:hAnsi="Arial" w:cs="Arial"/>
                <w:b/>
                <w:bCs/>
              </w:rPr>
              <w:t>Propiedad y Estado del Documento</w:t>
            </w:r>
          </w:p>
        </w:tc>
      </w:tr>
      <w:tr w:rsidR="00573354" w14:paraId="3710C0B2" w14:textId="77777777" w:rsidTr="00951103">
        <w:tc>
          <w:tcPr>
            <w:tcW w:w="9322" w:type="dxa"/>
          </w:tcPr>
          <w:p w14:paraId="63F36839" w14:textId="311B0A67" w:rsidR="00573354" w:rsidRPr="007B1156" w:rsidRDefault="00573354" w:rsidP="00573354">
            <w:pPr>
              <w:rPr>
                <w:rFonts w:ascii="Arial" w:hAnsi="Arial" w:cs="Arial"/>
                <w:sz w:val="20"/>
                <w:szCs w:val="20"/>
              </w:rPr>
            </w:pPr>
            <w:r w:rsidRPr="007B1156">
              <w:rPr>
                <w:rFonts w:ascii="Arial" w:hAnsi="Arial" w:cs="Arial"/>
                <w:b/>
                <w:sz w:val="20"/>
                <w:szCs w:val="20"/>
              </w:rPr>
              <w:t xml:space="preserve">Estado Actual </w:t>
            </w:r>
            <w:r w:rsidR="002D602F" w:rsidRPr="007B1156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7B1156">
              <w:rPr>
                <w:rFonts w:ascii="Arial" w:hAnsi="Arial" w:cs="Arial"/>
                <w:sz w:val="20"/>
                <w:szCs w:val="20"/>
              </w:rPr>
              <w:t>Aprobado – Publicado</w:t>
            </w:r>
          </w:p>
          <w:p w14:paraId="374C1354" w14:textId="197D0493" w:rsidR="000F6949" w:rsidRDefault="00573354" w:rsidP="00C1675B">
            <w:pPr>
              <w:rPr>
                <w:rFonts w:ascii="Arial" w:hAnsi="Arial" w:cs="Arial"/>
                <w:sz w:val="20"/>
                <w:szCs w:val="20"/>
              </w:rPr>
            </w:pPr>
            <w:r w:rsidRPr="007B1156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  <w:r w:rsidR="00DF265F">
              <w:rPr>
                <w:rFonts w:ascii="Arial" w:hAnsi="Arial" w:cs="Arial"/>
                <w:sz w:val="20"/>
                <w:szCs w:val="20"/>
              </w:rPr>
              <w:t>17</w:t>
            </w:r>
            <w:r w:rsidR="00E766F5">
              <w:rPr>
                <w:rFonts w:ascii="Arial" w:hAnsi="Arial" w:cs="Arial"/>
                <w:sz w:val="20"/>
                <w:szCs w:val="20"/>
              </w:rPr>
              <w:t>/</w:t>
            </w:r>
            <w:r w:rsidR="00EE52C2">
              <w:rPr>
                <w:rFonts w:ascii="Arial" w:hAnsi="Arial" w:cs="Arial"/>
                <w:sz w:val="20"/>
                <w:szCs w:val="20"/>
              </w:rPr>
              <w:t>06</w:t>
            </w:r>
            <w:r w:rsidR="00E766F5">
              <w:rPr>
                <w:rFonts w:ascii="Arial" w:hAnsi="Arial" w:cs="Arial"/>
                <w:sz w:val="20"/>
                <w:szCs w:val="20"/>
              </w:rPr>
              <w:t>/</w:t>
            </w:r>
            <w:r w:rsidRPr="007B1156">
              <w:rPr>
                <w:rFonts w:ascii="Arial" w:hAnsi="Arial" w:cs="Arial"/>
                <w:sz w:val="20"/>
                <w:szCs w:val="20"/>
              </w:rPr>
              <w:t>1</w:t>
            </w:r>
            <w:r w:rsidR="00EE52C2">
              <w:rPr>
                <w:rFonts w:ascii="Arial" w:hAnsi="Arial" w:cs="Arial"/>
                <w:sz w:val="20"/>
                <w:szCs w:val="20"/>
              </w:rPr>
              <w:t>9</w:t>
            </w:r>
            <w:r w:rsidRPr="007B115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B1156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7B11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156">
              <w:rPr>
                <w:rFonts w:ascii="Arial" w:hAnsi="Arial" w:cs="Arial"/>
                <w:b/>
                <w:sz w:val="20"/>
                <w:szCs w:val="20"/>
              </w:rPr>
              <w:t xml:space="preserve">Fecha de Publicación </w:t>
            </w:r>
            <w:r w:rsidR="00EE52C2">
              <w:rPr>
                <w:rFonts w:ascii="Arial" w:hAnsi="Arial" w:cs="Arial"/>
                <w:sz w:val="20"/>
                <w:szCs w:val="20"/>
              </w:rPr>
              <w:t>1</w:t>
            </w:r>
            <w:r w:rsidR="00DF265F">
              <w:rPr>
                <w:rFonts w:ascii="Arial" w:hAnsi="Arial" w:cs="Arial"/>
                <w:sz w:val="20"/>
                <w:szCs w:val="20"/>
              </w:rPr>
              <w:t>7</w:t>
            </w:r>
            <w:r w:rsidR="00E766F5">
              <w:rPr>
                <w:rFonts w:ascii="Arial" w:hAnsi="Arial" w:cs="Arial"/>
                <w:sz w:val="20"/>
                <w:szCs w:val="20"/>
              </w:rPr>
              <w:t>/</w:t>
            </w:r>
            <w:r w:rsidR="00EE52C2">
              <w:rPr>
                <w:rFonts w:ascii="Arial" w:hAnsi="Arial" w:cs="Arial"/>
                <w:sz w:val="20"/>
                <w:szCs w:val="20"/>
              </w:rPr>
              <w:t>06</w:t>
            </w:r>
            <w:r w:rsidR="00E766F5">
              <w:rPr>
                <w:rFonts w:ascii="Arial" w:hAnsi="Arial" w:cs="Arial"/>
                <w:sz w:val="20"/>
                <w:szCs w:val="20"/>
              </w:rPr>
              <w:t>/</w:t>
            </w:r>
            <w:r w:rsidR="00E766F5" w:rsidRPr="007B1156">
              <w:rPr>
                <w:rFonts w:ascii="Arial" w:hAnsi="Arial" w:cs="Arial"/>
                <w:sz w:val="20"/>
                <w:szCs w:val="20"/>
              </w:rPr>
              <w:t>1</w:t>
            </w:r>
            <w:r w:rsidR="00EE52C2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58193D2" w14:textId="596C674A" w:rsidR="00573354" w:rsidRPr="000F6949" w:rsidRDefault="00573354" w:rsidP="000F6949">
            <w:pPr>
              <w:rPr>
                <w:rFonts w:ascii="Arial" w:hAnsi="Arial" w:cs="Arial"/>
                <w:sz w:val="20"/>
                <w:szCs w:val="20"/>
              </w:rPr>
            </w:pPr>
            <w:r w:rsidRPr="00DC1C21">
              <w:rPr>
                <w:rFonts w:ascii="Arial" w:hAnsi="Arial" w:cs="Arial"/>
                <w:b/>
                <w:sz w:val="20"/>
                <w:szCs w:val="20"/>
              </w:rPr>
              <w:t xml:space="preserve">Autor de la Versión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F6949">
              <w:rPr>
                <w:rFonts w:ascii="Arial" w:hAnsi="Arial" w:cs="Arial"/>
                <w:sz w:val="20"/>
                <w:szCs w:val="20"/>
              </w:rPr>
              <w:t>Diego Franco S.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DC1C21">
              <w:rPr>
                <w:rFonts w:ascii="Arial" w:hAnsi="Arial" w:cs="Arial"/>
                <w:b/>
                <w:sz w:val="20"/>
                <w:szCs w:val="20"/>
              </w:rPr>
              <w:t>Gerente de la Versión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75B">
              <w:rPr>
                <w:rFonts w:ascii="Arial" w:hAnsi="Arial" w:cs="Arial"/>
                <w:sz w:val="20"/>
                <w:szCs w:val="20"/>
              </w:rPr>
              <w:t>Alejandro Franco P.</w:t>
            </w:r>
          </w:p>
        </w:tc>
      </w:tr>
      <w:tr w:rsidR="00E07316" w14:paraId="310A0BBE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18BD4B9A" w14:textId="77777777" w:rsidR="00E07316" w:rsidRPr="00E07316" w:rsidRDefault="00E07316" w:rsidP="00E073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936B8">
              <w:rPr>
                <w:rFonts w:ascii="Arial" w:hAnsi="Arial" w:cs="Arial"/>
                <w:b/>
                <w:bCs/>
              </w:rPr>
              <w:t>Categorización de Documentos</w:t>
            </w:r>
          </w:p>
        </w:tc>
      </w:tr>
      <w:tr w:rsidR="00E07316" w14:paraId="398CB1E9" w14:textId="77777777" w:rsidTr="00951103">
        <w:tc>
          <w:tcPr>
            <w:tcW w:w="9322" w:type="dxa"/>
          </w:tcPr>
          <w:p w14:paraId="697145B9" w14:textId="7F386F7A" w:rsidR="00E07316" w:rsidRPr="000936B8" w:rsidRDefault="00E07316" w:rsidP="000D33DF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  <w:b/>
                <w:bCs/>
              </w:rPr>
              <w:t xml:space="preserve">MC Capitulo </w:t>
            </w:r>
            <w:r w:rsidRPr="000936B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7 MANEJO DE </w:t>
            </w:r>
            <w:r w:rsidR="000D33DF">
              <w:rPr>
                <w:rFonts w:ascii="Arial" w:hAnsi="Arial" w:cs="Arial"/>
              </w:rPr>
              <w:t xml:space="preserve">APELACIONES Y </w:t>
            </w:r>
            <w:r>
              <w:rPr>
                <w:rFonts w:ascii="Arial" w:hAnsi="Arial" w:cs="Arial"/>
              </w:rPr>
              <w:t xml:space="preserve">QUEJAS. </w:t>
            </w:r>
          </w:p>
        </w:tc>
      </w:tr>
      <w:tr w:rsidR="00E07316" w14:paraId="2C34BC12" w14:textId="77777777" w:rsidTr="00951103">
        <w:tc>
          <w:tcPr>
            <w:tcW w:w="9322" w:type="dxa"/>
          </w:tcPr>
          <w:p w14:paraId="6591FA1B" w14:textId="77777777" w:rsidR="00E07316" w:rsidRPr="00E07316" w:rsidRDefault="00E07316" w:rsidP="00E073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ESTE DOCUMENTO CONTIENE INFORMACIÓN CONFIDENCIAL. Se restringe su uso a empleados con la necesidad de conocerlo y a terceras partes que necesiten conocerlo y hayan firmado un acuerdo de no divulgación.</w:t>
            </w:r>
          </w:p>
        </w:tc>
      </w:tr>
    </w:tbl>
    <w:p w14:paraId="7E1FC558" w14:textId="77777777" w:rsidR="00E07316" w:rsidRDefault="00E07316" w:rsidP="00E0731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4B16FDCE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23E2B3C3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AB6ACA">
              <w:rPr>
                <w:rFonts w:ascii="Arial" w:hAnsi="Arial" w:cs="Arial"/>
                <w:b/>
              </w:rPr>
              <w:t>1. Objetivos</w:t>
            </w:r>
          </w:p>
        </w:tc>
      </w:tr>
      <w:tr w:rsidR="00E07316" w14:paraId="61362091" w14:textId="77777777" w:rsidTr="00951103">
        <w:tc>
          <w:tcPr>
            <w:tcW w:w="9322" w:type="dxa"/>
          </w:tcPr>
          <w:p w14:paraId="296D4D2B" w14:textId="26B22C74" w:rsidR="00E07316" w:rsidRDefault="00E07316" w:rsidP="000D33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F43B46">
              <w:rPr>
                <w:rFonts w:ascii="Arial" w:hAnsi="Arial" w:cs="Arial"/>
              </w:rPr>
              <w:t xml:space="preserve">manejo de quejas y apelaciones </w:t>
            </w:r>
            <w:r>
              <w:rPr>
                <w:rFonts w:ascii="Arial" w:hAnsi="Arial" w:cs="Arial"/>
              </w:rPr>
              <w:t xml:space="preserve">de BCS Öko </w:t>
            </w:r>
            <w:r w:rsidRPr="00346A08">
              <w:rPr>
                <w:rFonts w:ascii="Arial" w:hAnsi="Arial" w:cs="Arial"/>
              </w:rPr>
              <w:t xml:space="preserve">Garantie Colombia </w:t>
            </w:r>
            <w:r>
              <w:rPr>
                <w:rFonts w:ascii="Arial" w:hAnsi="Arial" w:cs="Arial"/>
                <w:bCs/>
              </w:rPr>
              <w:t>S.A.S</w:t>
            </w:r>
            <w:r w:rsidRPr="00346A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garantiza que todas las </w:t>
            </w:r>
            <w:r w:rsidR="00F43B46">
              <w:rPr>
                <w:rFonts w:ascii="Arial" w:hAnsi="Arial" w:cs="Arial"/>
              </w:rPr>
              <w:t xml:space="preserve">quejas y apelaciones </w:t>
            </w:r>
            <w:r>
              <w:rPr>
                <w:rFonts w:ascii="Arial" w:hAnsi="Arial" w:cs="Arial"/>
              </w:rPr>
              <w:t xml:space="preserve">que puedan </w:t>
            </w:r>
            <w:r w:rsidR="000D33DF">
              <w:rPr>
                <w:rFonts w:ascii="Arial" w:hAnsi="Arial" w:cs="Arial"/>
              </w:rPr>
              <w:t>surgir por</w:t>
            </w:r>
            <w:r>
              <w:rPr>
                <w:rFonts w:ascii="Arial" w:hAnsi="Arial" w:cs="Arial"/>
              </w:rPr>
              <w:t xml:space="preserve"> parte de los clientes sean </w:t>
            </w:r>
            <w:r w:rsidR="000D33DF">
              <w:rPr>
                <w:rFonts w:ascii="Arial" w:hAnsi="Arial" w:cs="Arial"/>
              </w:rPr>
              <w:t>atendidas</w:t>
            </w:r>
            <w:r>
              <w:rPr>
                <w:rFonts w:ascii="Arial" w:hAnsi="Arial" w:cs="Arial"/>
              </w:rPr>
              <w:t xml:space="preserve"> de forma oportuna y justa.</w:t>
            </w:r>
          </w:p>
        </w:tc>
      </w:tr>
    </w:tbl>
    <w:p w14:paraId="748C527C" w14:textId="77777777" w:rsidR="00E07316" w:rsidRDefault="00E07316" w:rsidP="00E0731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6B30B0ED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464549E5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386916">
              <w:rPr>
                <w:rFonts w:ascii="Arial" w:hAnsi="Arial" w:cs="Arial"/>
                <w:b/>
              </w:rPr>
              <w:t>2. Ámbito de aplicación</w:t>
            </w:r>
          </w:p>
        </w:tc>
      </w:tr>
      <w:tr w:rsidR="00E07316" w14:paraId="15D86DEF" w14:textId="77777777" w:rsidTr="00951103">
        <w:tc>
          <w:tcPr>
            <w:tcW w:w="9322" w:type="dxa"/>
          </w:tcPr>
          <w:p w14:paraId="1A49A1FF" w14:textId="0768BF00" w:rsidR="00E07316" w:rsidRDefault="00E07316" w:rsidP="000D33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Este procedimiento aplica para las </w:t>
            </w:r>
            <w:r w:rsidR="00F43B46">
              <w:rPr>
                <w:rFonts w:ascii="Arial" w:hAnsi="Arial" w:cs="Arial"/>
              </w:rPr>
              <w:t xml:space="preserve">quejas y apelaciones </w:t>
            </w:r>
            <w:r w:rsidR="000D33DF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puedan surgir del servicio de certificación que realiza BCS Öko </w:t>
            </w:r>
            <w:r w:rsidRPr="00346A08">
              <w:rPr>
                <w:rFonts w:ascii="Arial" w:hAnsi="Arial" w:cs="Arial"/>
              </w:rPr>
              <w:t xml:space="preserve">Garantie Colombia </w:t>
            </w:r>
            <w:r>
              <w:rPr>
                <w:rFonts w:ascii="Arial" w:hAnsi="Arial" w:cs="Arial"/>
                <w:bCs/>
              </w:rPr>
              <w:t>S.A.S</w:t>
            </w:r>
            <w:r w:rsidRPr="00346A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y es complemento del </w:t>
            </w:r>
            <w:r w:rsidR="007F0DA3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_ES_07</w:t>
            </w:r>
            <w:r w:rsidR="007117E1">
              <w:rPr>
                <w:rFonts w:ascii="Arial" w:hAnsi="Arial" w:cs="Arial"/>
              </w:rPr>
              <w:t>-01/</w:t>
            </w:r>
            <w:r w:rsidR="000D33DF">
              <w:rPr>
                <w:rFonts w:ascii="Arial" w:hAnsi="Arial" w:cs="Arial"/>
              </w:rPr>
              <w:t>6 Quejas</w:t>
            </w:r>
            <w:r w:rsidR="0001705C">
              <w:rPr>
                <w:rFonts w:ascii="Arial" w:hAnsi="Arial" w:cs="Arial"/>
              </w:rPr>
              <w:t>, adicionalmente se estructura de acuerdo a lo solicitado en la ISO 17065 más reciente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3888FB1" w14:textId="77777777" w:rsidR="00E07316" w:rsidRDefault="00E07316" w:rsidP="00E0731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0CC9B708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58FD699E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7573DC">
              <w:rPr>
                <w:rFonts w:ascii="Arial" w:hAnsi="Arial" w:cs="Arial"/>
                <w:b/>
              </w:rPr>
              <w:t>3. Responsabilidades</w:t>
            </w:r>
          </w:p>
        </w:tc>
      </w:tr>
      <w:tr w:rsidR="00E07316" w14:paraId="4DDF9CA2" w14:textId="77777777" w:rsidTr="00951103">
        <w:tc>
          <w:tcPr>
            <w:tcW w:w="9322" w:type="dxa"/>
          </w:tcPr>
          <w:p w14:paraId="4459D797" w14:textId="2FE81BFD" w:rsidR="008465AA" w:rsidRDefault="00E07316" w:rsidP="008465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00167F4E">
              <w:rPr>
                <w:rFonts w:ascii="Arial" w:hAnsi="Arial" w:cs="Arial"/>
              </w:rPr>
              <w:t>Implementación</w:t>
            </w:r>
            <w:r>
              <w:rPr>
                <w:rFonts w:ascii="Arial" w:hAnsi="Arial" w:cs="Arial"/>
              </w:rPr>
              <w:t xml:space="preserve">: </w:t>
            </w:r>
            <w:r w:rsidR="008465AA">
              <w:rPr>
                <w:rFonts w:ascii="Arial" w:hAnsi="Arial" w:cs="Arial"/>
              </w:rPr>
              <w:t>La Gerencia y los Co</w:t>
            </w:r>
            <w:r w:rsidR="00A604F4">
              <w:rPr>
                <w:rFonts w:ascii="Arial" w:hAnsi="Arial" w:cs="Arial"/>
              </w:rPr>
              <w:t xml:space="preserve">ordinadores de </w:t>
            </w:r>
            <w:r w:rsidR="00F43B46">
              <w:rPr>
                <w:rFonts w:ascii="Arial" w:hAnsi="Arial" w:cs="Arial"/>
              </w:rPr>
              <w:t xml:space="preserve">las </w:t>
            </w:r>
            <w:r w:rsidR="00A604F4">
              <w:rPr>
                <w:rFonts w:ascii="Arial" w:hAnsi="Arial" w:cs="Arial"/>
              </w:rPr>
              <w:t>Área</w:t>
            </w:r>
            <w:r w:rsidR="00F43B46">
              <w:rPr>
                <w:rFonts w:ascii="Arial" w:hAnsi="Arial" w:cs="Arial"/>
              </w:rPr>
              <w:t>s</w:t>
            </w:r>
            <w:r w:rsidR="00A604F4">
              <w:rPr>
                <w:rFonts w:ascii="Arial" w:hAnsi="Arial" w:cs="Arial"/>
              </w:rPr>
              <w:t xml:space="preserve"> de Calidad, </w:t>
            </w:r>
            <w:r w:rsidR="008465AA">
              <w:rPr>
                <w:rFonts w:ascii="Arial" w:hAnsi="Arial" w:cs="Arial"/>
              </w:rPr>
              <w:t xml:space="preserve">Técnica </w:t>
            </w:r>
            <w:r w:rsidR="00A604F4">
              <w:rPr>
                <w:rFonts w:ascii="Arial" w:hAnsi="Arial" w:cs="Arial"/>
              </w:rPr>
              <w:t xml:space="preserve">y Comercial </w:t>
            </w:r>
            <w:r w:rsidR="008465AA">
              <w:rPr>
                <w:rFonts w:ascii="Arial" w:hAnsi="Arial" w:cs="Arial"/>
              </w:rPr>
              <w:t xml:space="preserve">de BCS Öko </w:t>
            </w:r>
            <w:r w:rsidR="008465AA" w:rsidRPr="00346A08">
              <w:rPr>
                <w:rFonts w:ascii="Arial" w:hAnsi="Arial" w:cs="Arial"/>
              </w:rPr>
              <w:t xml:space="preserve">Garantie Colombia </w:t>
            </w:r>
            <w:r w:rsidR="008465AA">
              <w:rPr>
                <w:rFonts w:ascii="Arial" w:hAnsi="Arial" w:cs="Arial"/>
                <w:bCs/>
              </w:rPr>
              <w:t>S.A.S</w:t>
            </w:r>
            <w:r w:rsidR="008465AA" w:rsidRPr="00346A08">
              <w:rPr>
                <w:rFonts w:ascii="Arial" w:hAnsi="Arial" w:cs="Arial"/>
              </w:rPr>
              <w:t xml:space="preserve">., </w:t>
            </w:r>
            <w:r w:rsidR="00CA7160">
              <w:rPr>
                <w:rFonts w:ascii="Arial" w:hAnsi="Arial" w:cs="Arial"/>
              </w:rPr>
              <w:t xml:space="preserve">son los responsables de </w:t>
            </w:r>
            <w:r w:rsidR="00066D4B">
              <w:rPr>
                <w:rFonts w:ascii="Arial" w:hAnsi="Arial" w:cs="Arial"/>
              </w:rPr>
              <w:t xml:space="preserve">recibir, </w:t>
            </w:r>
            <w:r w:rsidR="008465AA">
              <w:rPr>
                <w:rFonts w:ascii="Arial" w:hAnsi="Arial" w:cs="Arial"/>
              </w:rPr>
              <w:t>evaluar las causas</w:t>
            </w:r>
            <w:r w:rsidR="00CA7160">
              <w:rPr>
                <w:rFonts w:ascii="Arial" w:hAnsi="Arial" w:cs="Arial"/>
              </w:rPr>
              <w:t xml:space="preserve"> de la queja o apelación</w:t>
            </w:r>
            <w:r w:rsidR="008465AA">
              <w:rPr>
                <w:rFonts w:ascii="Arial" w:hAnsi="Arial" w:cs="Arial"/>
              </w:rPr>
              <w:t xml:space="preserve"> y pro</w:t>
            </w:r>
            <w:r w:rsidR="00F43B46">
              <w:rPr>
                <w:rFonts w:ascii="Arial" w:hAnsi="Arial" w:cs="Arial"/>
              </w:rPr>
              <w:t>poner</w:t>
            </w:r>
            <w:r w:rsidR="008465AA">
              <w:rPr>
                <w:rFonts w:ascii="Arial" w:hAnsi="Arial" w:cs="Arial"/>
              </w:rPr>
              <w:t xml:space="preserve"> la implementación de acciones correctivas en un plazo no mayor a quince (15) días calendario</w:t>
            </w:r>
            <w:r w:rsidR="008465AA" w:rsidRPr="003E6828">
              <w:rPr>
                <w:rFonts w:ascii="Arial" w:hAnsi="Arial" w:cs="Arial"/>
              </w:rPr>
              <w:t xml:space="preserve"> a partir de la presentación de la </w:t>
            </w:r>
            <w:r w:rsidR="008465AA">
              <w:rPr>
                <w:rFonts w:ascii="Arial" w:hAnsi="Arial" w:cs="Arial"/>
              </w:rPr>
              <w:t>queja o apelación</w:t>
            </w:r>
            <w:r w:rsidR="008465AA" w:rsidRPr="003E6828">
              <w:rPr>
                <w:rFonts w:ascii="Arial" w:hAnsi="Arial" w:cs="Arial"/>
              </w:rPr>
              <w:t xml:space="preserve"> e informar</w:t>
            </w:r>
            <w:r w:rsidR="008465AA">
              <w:rPr>
                <w:rFonts w:ascii="Arial" w:hAnsi="Arial" w:cs="Arial"/>
              </w:rPr>
              <w:t xml:space="preserve"> sobre el resultado de</w:t>
            </w:r>
            <w:r w:rsidR="008465AA" w:rsidRPr="003E6828">
              <w:rPr>
                <w:rFonts w:ascii="Arial" w:hAnsi="Arial" w:cs="Arial"/>
              </w:rPr>
              <w:t xml:space="preserve">l </w:t>
            </w:r>
            <w:r w:rsidR="008465AA">
              <w:rPr>
                <w:rFonts w:ascii="Arial" w:hAnsi="Arial" w:cs="Arial"/>
              </w:rPr>
              <w:t>tratamiento</w:t>
            </w:r>
            <w:r w:rsidR="008465AA" w:rsidRPr="003E6828">
              <w:rPr>
                <w:rFonts w:ascii="Arial" w:hAnsi="Arial" w:cs="Arial"/>
              </w:rPr>
              <w:t xml:space="preserve"> al interesado</w:t>
            </w:r>
            <w:r w:rsidR="008465AA">
              <w:rPr>
                <w:rFonts w:ascii="Arial" w:hAnsi="Arial" w:cs="Arial"/>
              </w:rPr>
              <w:t>.</w:t>
            </w:r>
            <w:r w:rsidR="008465AA" w:rsidRPr="003E6828">
              <w:rPr>
                <w:rFonts w:ascii="Arial" w:hAnsi="Arial" w:cs="Arial"/>
              </w:rPr>
              <w:t xml:space="preserve"> </w:t>
            </w:r>
          </w:p>
          <w:p w14:paraId="248AE6E5" w14:textId="5C223F80" w:rsidR="008465AA" w:rsidRPr="00167F4E" w:rsidRDefault="008465AA" w:rsidP="008465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En los casos en que corresponda la Gerencia es </w:t>
            </w:r>
            <w:r w:rsidR="00F43B46">
              <w:rPr>
                <w:rFonts w:ascii="Arial" w:hAnsi="Arial" w:cs="Arial"/>
              </w:rPr>
              <w:t xml:space="preserve">responsable de recibir, y delegar el tratamiento de las quejas y apelaciones </w:t>
            </w:r>
            <w:r>
              <w:rPr>
                <w:rFonts w:ascii="Arial" w:hAnsi="Arial" w:cs="Arial"/>
              </w:rPr>
              <w:t xml:space="preserve">que se presenten. Los empleados designados se encargarán de estudiar la queja o apelación y si es el caso de responder formalmente a los clientes en los tiempos establecidos. En asuntos que lo requieran el Coordinador del Área </w:t>
            </w:r>
            <w:r w:rsidR="00F43B46">
              <w:rPr>
                <w:rFonts w:ascii="Arial" w:hAnsi="Arial" w:cs="Arial"/>
              </w:rPr>
              <w:t>de Calidad</w:t>
            </w:r>
            <w:r>
              <w:rPr>
                <w:rFonts w:ascii="Arial" w:hAnsi="Arial" w:cs="Arial"/>
              </w:rPr>
              <w:t xml:space="preserve"> </w:t>
            </w:r>
            <w:r w:rsidR="00F43B46">
              <w:rPr>
                <w:rFonts w:ascii="Arial" w:hAnsi="Arial" w:cs="Arial"/>
              </w:rPr>
              <w:t xml:space="preserve">comunicará al Comité de Partes Interesadas la necesidad de </w:t>
            </w:r>
            <w:r>
              <w:rPr>
                <w:rFonts w:ascii="Arial" w:hAnsi="Arial" w:cs="Arial"/>
              </w:rPr>
              <w:t>convoca</w:t>
            </w:r>
            <w:r w:rsidR="00F43B46">
              <w:rPr>
                <w:rFonts w:ascii="Arial" w:hAnsi="Arial" w:cs="Arial"/>
              </w:rPr>
              <w:t>rlo</w:t>
            </w:r>
            <w:r>
              <w:rPr>
                <w:rFonts w:ascii="Arial" w:hAnsi="Arial" w:cs="Arial"/>
              </w:rPr>
              <w:t xml:space="preserve"> para que éste evalúe y recomiende </w:t>
            </w:r>
            <w:r w:rsidR="00903ABF">
              <w:rPr>
                <w:rFonts w:ascii="Arial" w:hAnsi="Arial" w:cs="Arial"/>
              </w:rPr>
              <w:t>sobre</w:t>
            </w:r>
            <w:r>
              <w:rPr>
                <w:rFonts w:ascii="Arial" w:hAnsi="Arial" w:cs="Arial"/>
              </w:rPr>
              <w:t xml:space="preserve"> el tratamiento de la queja o apelación respectiva.</w:t>
            </w:r>
          </w:p>
          <w:p w14:paraId="51E15DFD" w14:textId="77777777" w:rsidR="00E07316" w:rsidRDefault="00E07316" w:rsidP="002A47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Pr="00167F4E">
              <w:rPr>
                <w:rFonts w:ascii="Arial" w:hAnsi="Arial" w:cs="Arial"/>
              </w:rPr>
              <w:t>Contenido y actualización del documento</w:t>
            </w:r>
            <w:r>
              <w:rPr>
                <w:rFonts w:ascii="Arial" w:hAnsi="Arial" w:cs="Arial"/>
              </w:rPr>
              <w:t xml:space="preserve">: Gerencia y Coordinación de calidad de BCS Öko </w:t>
            </w:r>
            <w:r w:rsidRPr="00346A08">
              <w:rPr>
                <w:rFonts w:ascii="Arial" w:hAnsi="Arial" w:cs="Arial"/>
              </w:rPr>
              <w:t xml:space="preserve">Garantie Colombia </w:t>
            </w:r>
            <w:r>
              <w:rPr>
                <w:rFonts w:ascii="Arial" w:hAnsi="Arial" w:cs="Arial"/>
                <w:bCs/>
              </w:rPr>
              <w:t>S.A.S</w:t>
            </w:r>
            <w:r w:rsidRPr="00346A08">
              <w:rPr>
                <w:rFonts w:ascii="Arial" w:hAnsi="Arial" w:cs="Arial"/>
              </w:rPr>
              <w:t>.</w:t>
            </w:r>
          </w:p>
        </w:tc>
      </w:tr>
    </w:tbl>
    <w:p w14:paraId="1688D802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3EF36656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1AD38072" w14:textId="77777777" w:rsidR="00E07316" w:rsidRPr="009079A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9079A6">
              <w:rPr>
                <w:rFonts w:ascii="Arial" w:hAnsi="Arial" w:cs="Arial"/>
                <w:b/>
              </w:rPr>
              <w:t xml:space="preserve">4. Implementación </w:t>
            </w:r>
          </w:p>
        </w:tc>
      </w:tr>
      <w:tr w:rsidR="00E07316" w14:paraId="48CA71C1" w14:textId="77777777" w:rsidTr="00951103">
        <w:trPr>
          <w:trHeight w:val="1412"/>
        </w:trPr>
        <w:tc>
          <w:tcPr>
            <w:tcW w:w="9322" w:type="dxa"/>
          </w:tcPr>
          <w:p w14:paraId="36C92089" w14:textId="7EC1E145" w:rsidR="009C65E1" w:rsidRDefault="009C65E1" w:rsidP="00951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 Definiciones</w:t>
            </w:r>
          </w:p>
          <w:p w14:paraId="2B3B19D7" w14:textId="572D9340" w:rsidR="009C65E1" w:rsidRDefault="009C65E1" w:rsidP="00F43B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4.1.1. Queja</w:t>
            </w:r>
            <w:r w:rsidR="00CC5D3C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="00CC5D3C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C65E1">
              <w:rPr>
                <w:rFonts w:ascii="Arial" w:hAnsi="Arial" w:cs="Arial"/>
              </w:rPr>
              <w:t>Expresión</w:t>
            </w:r>
            <w:r>
              <w:rPr>
                <w:rFonts w:ascii="Arial" w:hAnsi="Arial" w:cs="Arial"/>
              </w:rPr>
              <w:t xml:space="preserve"> </w:t>
            </w:r>
            <w:r w:rsidRPr="009C65E1">
              <w:rPr>
                <w:rFonts w:ascii="Arial" w:hAnsi="Arial" w:cs="Arial"/>
              </w:rPr>
              <w:t xml:space="preserve">escrita de </w:t>
            </w:r>
            <w:r>
              <w:rPr>
                <w:rFonts w:ascii="Arial" w:hAnsi="Arial" w:cs="Arial"/>
              </w:rPr>
              <w:t>i</w:t>
            </w:r>
            <w:r w:rsidRPr="009C65E1">
              <w:rPr>
                <w:rFonts w:ascii="Arial" w:hAnsi="Arial" w:cs="Arial"/>
              </w:rPr>
              <w:t xml:space="preserve">nconformidad  por parte de los clientes  </w:t>
            </w:r>
            <w:r w:rsidR="00122A43">
              <w:rPr>
                <w:rFonts w:ascii="Arial" w:hAnsi="Arial" w:cs="Arial"/>
              </w:rPr>
              <w:t xml:space="preserve">de BCS </w:t>
            </w:r>
            <w:r w:rsidRPr="009C65E1">
              <w:rPr>
                <w:rFonts w:ascii="Arial" w:hAnsi="Arial" w:cs="Arial"/>
              </w:rPr>
              <w:t>respecto a los siguientes aspectos:</w:t>
            </w:r>
          </w:p>
          <w:p w14:paraId="64E28A0E" w14:textId="28EB0B56" w:rsidR="009C65E1" w:rsidRPr="004F24C7" w:rsidRDefault="009C65E1" w:rsidP="00F43B4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4F24C7">
              <w:rPr>
                <w:rFonts w:ascii="Arial" w:hAnsi="Arial" w:cs="Arial"/>
                <w:iCs/>
              </w:rPr>
              <w:t>Manera de trabajar y comportamiento de</w:t>
            </w:r>
            <w:r w:rsidR="00F43B46">
              <w:rPr>
                <w:rFonts w:ascii="Arial" w:hAnsi="Arial" w:cs="Arial"/>
                <w:iCs/>
              </w:rPr>
              <w:t>l</w:t>
            </w:r>
            <w:r w:rsidRPr="004F24C7">
              <w:rPr>
                <w:rFonts w:ascii="Arial" w:hAnsi="Arial" w:cs="Arial"/>
                <w:iCs/>
              </w:rPr>
              <w:t xml:space="preserve"> personal de BCS o de los contratistas</w:t>
            </w:r>
          </w:p>
          <w:p w14:paraId="169F9ADE" w14:textId="1E622E7F" w:rsidR="009C65E1" w:rsidRDefault="009C65E1" w:rsidP="00F43B4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4F24C7">
              <w:rPr>
                <w:rFonts w:ascii="Arial" w:hAnsi="Arial" w:cs="Arial"/>
                <w:iCs/>
              </w:rPr>
              <w:t>No conformidades del inspector fijad</w:t>
            </w:r>
            <w:r w:rsidR="00F43B46">
              <w:rPr>
                <w:rFonts w:ascii="Arial" w:hAnsi="Arial" w:cs="Arial"/>
                <w:iCs/>
              </w:rPr>
              <w:t>a</w:t>
            </w:r>
            <w:r w:rsidRPr="004F24C7">
              <w:rPr>
                <w:rFonts w:ascii="Arial" w:hAnsi="Arial" w:cs="Arial"/>
                <w:iCs/>
              </w:rPr>
              <w:t>s en el informe de inspección</w:t>
            </w:r>
          </w:p>
          <w:p w14:paraId="279C2E30" w14:textId="2DA4AA93" w:rsidR="00265AF8" w:rsidRDefault="009C65E1" w:rsidP="00F43B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4.1.2. </w:t>
            </w:r>
            <w:r w:rsidR="00F43B46">
              <w:rPr>
                <w:rFonts w:ascii="Arial" w:hAnsi="Arial" w:cs="Arial"/>
                <w:b/>
              </w:rPr>
              <w:t>Apelación</w:t>
            </w:r>
            <w:r w:rsidR="00CC5D3C">
              <w:rPr>
                <w:rFonts w:ascii="Arial" w:hAnsi="Arial" w:cs="Arial"/>
                <w:b/>
              </w:rPr>
              <w:t>(</w:t>
            </w:r>
            <w:r w:rsidR="00F43B46">
              <w:rPr>
                <w:rFonts w:ascii="Arial" w:hAnsi="Arial" w:cs="Arial"/>
                <w:b/>
              </w:rPr>
              <w:t>e</w:t>
            </w:r>
            <w:r w:rsidR="00CC5D3C">
              <w:rPr>
                <w:rFonts w:ascii="Arial" w:hAnsi="Arial" w:cs="Arial"/>
                <w:b/>
              </w:rPr>
              <w:t>s)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C65E1">
              <w:rPr>
                <w:rFonts w:ascii="Arial" w:hAnsi="Arial" w:cs="Arial"/>
              </w:rPr>
              <w:t>Expresión</w:t>
            </w:r>
            <w:r>
              <w:rPr>
                <w:rFonts w:ascii="Arial" w:hAnsi="Arial" w:cs="Arial"/>
              </w:rPr>
              <w:t xml:space="preserve"> </w:t>
            </w:r>
            <w:r w:rsidRPr="009C65E1">
              <w:rPr>
                <w:rFonts w:ascii="Arial" w:hAnsi="Arial" w:cs="Arial"/>
              </w:rPr>
              <w:t xml:space="preserve">escrita de </w:t>
            </w:r>
            <w:r>
              <w:rPr>
                <w:rFonts w:ascii="Arial" w:hAnsi="Arial" w:cs="Arial"/>
              </w:rPr>
              <w:t>i</w:t>
            </w:r>
            <w:r w:rsidRPr="009C65E1">
              <w:rPr>
                <w:rFonts w:ascii="Arial" w:hAnsi="Arial" w:cs="Arial"/>
              </w:rPr>
              <w:t xml:space="preserve">nconformidad </w:t>
            </w:r>
            <w:r w:rsidR="00122A43">
              <w:rPr>
                <w:rFonts w:ascii="Arial" w:hAnsi="Arial" w:cs="Arial"/>
              </w:rPr>
              <w:t xml:space="preserve">por parte de los clientes de BCS </w:t>
            </w:r>
            <w:r>
              <w:rPr>
                <w:rFonts w:ascii="Arial" w:hAnsi="Arial" w:cs="Arial"/>
              </w:rPr>
              <w:t>respecto a decisiones de certificaci</w:t>
            </w:r>
            <w:r w:rsidR="004F24C7">
              <w:rPr>
                <w:rFonts w:ascii="Arial" w:hAnsi="Arial" w:cs="Arial"/>
              </w:rPr>
              <w:t xml:space="preserve">ón (negación, reducción, suspensión, o retiro de la </w:t>
            </w:r>
            <w:r w:rsidR="00265AF8">
              <w:rPr>
                <w:rFonts w:ascii="Arial" w:hAnsi="Arial" w:cs="Arial"/>
              </w:rPr>
              <w:t>certificación, las cuales tienen relación con las no conformidades impuestas por el evaluador o el certificador en el informe de evaluación y certificación</w:t>
            </w:r>
            <w:r w:rsidR="004F24C7">
              <w:rPr>
                <w:rFonts w:ascii="Arial" w:hAnsi="Arial" w:cs="Arial"/>
              </w:rPr>
              <w:t>).</w:t>
            </w:r>
            <w:r w:rsidR="00CC5D3C">
              <w:rPr>
                <w:rFonts w:ascii="Arial" w:hAnsi="Arial" w:cs="Arial"/>
              </w:rPr>
              <w:t xml:space="preserve"> </w:t>
            </w:r>
          </w:p>
          <w:p w14:paraId="5E3124A9" w14:textId="7BBA191F" w:rsidR="004411E7" w:rsidRDefault="004411E7" w:rsidP="004411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</w:rPr>
            </w:pPr>
            <w:r w:rsidRPr="006F38E7">
              <w:rPr>
                <w:rFonts w:ascii="Arial" w:hAnsi="Arial" w:cs="Arial"/>
                <w:b/>
                <w:iCs/>
              </w:rPr>
              <w:t>4.</w:t>
            </w:r>
            <w:r>
              <w:rPr>
                <w:rFonts w:ascii="Arial" w:hAnsi="Arial" w:cs="Arial"/>
                <w:b/>
                <w:iCs/>
              </w:rPr>
              <w:t>2</w:t>
            </w:r>
            <w:r w:rsidRPr="006F38E7">
              <w:rPr>
                <w:rFonts w:ascii="Arial" w:hAnsi="Arial" w:cs="Arial"/>
                <w:b/>
                <w:iCs/>
              </w:rPr>
              <w:t xml:space="preserve"> Política pa</w:t>
            </w:r>
            <w:r>
              <w:rPr>
                <w:rFonts w:ascii="Arial" w:hAnsi="Arial" w:cs="Arial"/>
                <w:b/>
                <w:iCs/>
              </w:rPr>
              <w:t>ra resolver Quejas y Apelaciones</w:t>
            </w:r>
          </w:p>
          <w:p w14:paraId="4C40191E" w14:textId="66AC8617" w:rsidR="004411E7" w:rsidRPr="004411E7" w:rsidRDefault="004411E7" w:rsidP="004411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Cualquier </w:t>
            </w:r>
            <w:r w:rsidR="0029727D">
              <w:rPr>
                <w:rFonts w:ascii="Arial" w:hAnsi="Arial" w:cs="Arial"/>
              </w:rPr>
              <w:t xml:space="preserve">cliente </w:t>
            </w:r>
            <w:r w:rsidR="004F08E9">
              <w:rPr>
                <w:rFonts w:ascii="Arial" w:hAnsi="Arial" w:cs="Arial"/>
              </w:rPr>
              <w:t xml:space="preserve">de </w:t>
            </w:r>
            <w:r w:rsidR="0029727D">
              <w:rPr>
                <w:rFonts w:ascii="Arial" w:hAnsi="Arial" w:cs="Arial"/>
              </w:rPr>
              <w:t>BCS</w:t>
            </w:r>
            <w:r>
              <w:rPr>
                <w:rFonts w:ascii="Arial" w:hAnsi="Arial" w:cs="Arial"/>
              </w:rPr>
              <w:t xml:space="preserve"> podrá </w:t>
            </w:r>
            <w:r w:rsidR="00F43B46">
              <w:rPr>
                <w:rFonts w:ascii="Arial" w:hAnsi="Arial" w:cs="Arial"/>
              </w:rPr>
              <w:t>realizar quejas y apelaciones contra el sistema de certificación de</w:t>
            </w:r>
            <w:r>
              <w:rPr>
                <w:rFonts w:ascii="Arial" w:hAnsi="Arial" w:cs="Arial"/>
              </w:rPr>
              <w:t xml:space="preserve"> BCS Öko </w:t>
            </w:r>
            <w:r w:rsidRPr="00346A08">
              <w:rPr>
                <w:rFonts w:ascii="Arial" w:hAnsi="Arial" w:cs="Arial"/>
              </w:rPr>
              <w:t xml:space="preserve">Garantie Colombia </w:t>
            </w:r>
            <w:r>
              <w:rPr>
                <w:rFonts w:ascii="Arial" w:hAnsi="Arial" w:cs="Arial"/>
                <w:bCs/>
              </w:rPr>
              <w:t>S.A.S</w:t>
            </w:r>
            <w:r w:rsidRPr="00346A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Cs/>
              </w:rPr>
              <w:t>El procedimiento  para</w:t>
            </w:r>
            <w:r w:rsidRPr="00D4411A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recibir, evaluar y tomar decisiones respecto a las quejas y apelaciones, así como el seguimiento y las acciones que se implementa</w:t>
            </w:r>
            <w:r w:rsidR="004F08E9">
              <w:rPr>
                <w:rFonts w:ascii="Arial" w:hAnsi="Arial" w:cs="Arial"/>
                <w:iCs/>
              </w:rPr>
              <w:t>n</w:t>
            </w:r>
            <w:r>
              <w:rPr>
                <w:rFonts w:ascii="Arial" w:hAnsi="Arial" w:cs="Arial"/>
                <w:iCs/>
              </w:rPr>
              <w:t xml:space="preserve"> para resolverlas están descritas en el numeral 4.</w:t>
            </w:r>
            <w:r w:rsidR="00122A43">
              <w:rPr>
                <w:rFonts w:ascii="Arial" w:hAnsi="Arial" w:cs="Arial"/>
                <w:iCs/>
              </w:rPr>
              <w:t>3</w:t>
            </w:r>
            <w:r>
              <w:rPr>
                <w:rFonts w:ascii="Arial" w:hAnsi="Arial" w:cs="Arial"/>
                <w:iCs/>
              </w:rPr>
              <w:t xml:space="preserve"> del presente documento.</w:t>
            </w:r>
          </w:p>
          <w:p w14:paraId="108423CD" w14:textId="0DFD784D" w:rsidR="006B7411" w:rsidRDefault="006B7411" w:rsidP="00951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7411">
              <w:rPr>
                <w:rFonts w:ascii="Arial" w:hAnsi="Arial" w:cs="Arial"/>
                <w:b/>
              </w:rPr>
              <w:t>4.</w:t>
            </w:r>
            <w:r w:rsidR="00423B35">
              <w:rPr>
                <w:rFonts w:ascii="Arial" w:hAnsi="Arial" w:cs="Arial"/>
                <w:b/>
              </w:rPr>
              <w:t>3</w:t>
            </w:r>
            <w:r w:rsidRPr="006B7411">
              <w:rPr>
                <w:rFonts w:ascii="Arial" w:hAnsi="Arial" w:cs="Arial"/>
                <w:b/>
              </w:rPr>
              <w:t xml:space="preserve"> Procedimiento para tratar quejas y apelaciones:</w:t>
            </w:r>
          </w:p>
          <w:p w14:paraId="1D58D637" w14:textId="7935AE7C" w:rsidR="00A604F4" w:rsidRDefault="00A604F4" w:rsidP="00A60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04F4">
              <w:rPr>
                <w:rFonts w:ascii="Arial" w:hAnsi="Arial" w:cs="Arial"/>
              </w:rPr>
              <w:t>La</w:t>
            </w:r>
            <w:r w:rsidR="004F08E9">
              <w:rPr>
                <w:rFonts w:ascii="Arial" w:hAnsi="Arial" w:cs="Arial"/>
              </w:rPr>
              <w:t>(s)</w:t>
            </w:r>
            <w:r w:rsidRPr="00A604F4">
              <w:rPr>
                <w:rFonts w:ascii="Arial" w:hAnsi="Arial" w:cs="Arial"/>
              </w:rPr>
              <w:t xml:space="preserve"> persona (s)  que reciba</w:t>
            </w:r>
            <w:r>
              <w:rPr>
                <w:rFonts w:ascii="Arial" w:hAnsi="Arial" w:cs="Arial"/>
              </w:rPr>
              <w:t>(n)</w:t>
            </w:r>
            <w:r w:rsidRPr="00A604F4">
              <w:rPr>
                <w:rFonts w:ascii="Arial" w:hAnsi="Arial" w:cs="Arial"/>
              </w:rPr>
              <w:t>, trate</w:t>
            </w:r>
            <w:r>
              <w:rPr>
                <w:rFonts w:ascii="Arial" w:hAnsi="Arial" w:cs="Arial"/>
              </w:rPr>
              <w:t>(n)</w:t>
            </w:r>
            <w:r w:rsidRPr="00A604F4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/o</w:t>
            </w:r>
            <w:r w:rsidRPr="00A604F4">
              <w:rPr>
                <w:rFonts w:ascii="Arial" w:hAnsi="Arial" w:cs="Arial"/>
              </w:rPr>
              <w:t xml:space="preserve"> resuelvan la queja o apelación no deben tener relación alguna con la </w:t>
            </w:r>
            <w:r>
              <w:rPr>
                <w:rFonts w:ascii="Arial" w:hAnsi="Arial" w:cs="Arial"/>
              </w:rPr>
              <w:t>misma</w:t>
            </w:r>
            <w:r w:rsidR="00E976A1">
              <w:rPr>
                <w:rFonts w:ascii="Arial" w:hAnsi="Arial" w:cs="Arial"/>
              </w:rPr>
              <w:t>.</w:t>
            </w:r>
            <w:r w:rsidRPr="00A604F4">
              <w:rPr>
                <w:rFonts w:ascii="Arial" w:hAnsi="Arial" w:cs="Arial"/>
              </w:rPr>
              <w:t xml:space="preserve"> </w:t>
            </w:r>
            <w:r w:rsidR="00E976A1">
              <w:rPr>
                <w:rFonts w:ascii="Arial" w:hAnsi="Arial" w:cs="Arial"/>
              </w:rPr>
              <w:t>E</w:t>
            </w:r>
            <w:r w:rsidRPr="00A604F4">
              <w:rPr>
                <w:rFonts w:ascii="Arial" w:hAnsi="Arial" w:cs="Arial"/>
              </w:rPr>
              <w:t xml:space="preserve">sto quiere decir que no participaron en el proceso de </w:t>
            </w:r>
            <w:r w:rsidR="004F08E9">
              <w:rPr>
                <w:rFonts w:ascii="Arial" w:hAnsi="Arial" w:cs="Arial"/>
              </w:rPr>
              <w:t xml:space="preserve">prestación del servicio (venta, </w:t>
            </w:r>
            <w:r w:rsidRPr="00A604F4">
              <w:rPr>
                <w:rFonts w:ascii="Arial" w:hAnsi="Arial" w:cs="Arial"/>
              </w:rPr>
              <w:t>inspección, evaluación</w:t>
            </w:r>
            <w:r w:rsidR="004F08E9">
              <w:rPr>
                <w:rFonts w:ascii="Arial" w:hAnsi="Arial" w:cs="Arial"/>
              </w:rPr>
              <w:t>,</w:t>
            </w:r>
            <w:r w:rsidRPr="00A604F4">
              <w:rPr>
                <w:rFonts w:ascii="Arial" w:hAnsi="Arial" w:cs="Arial"/>
              </w:rPr>
              <w:t xml:space="preserve"> certificación</w:t>
            </w:r>
            <w:r w:rsidR="004F08E9">
              <w:rPr>
                <w:rFonts w:ascii="Arial" w:hAnsi="Arial" w:cs="Arial"/>
              </w:rPr>
              <w:t xml:space="preserve"> y mantenimiento</w:t>
            </w:r>
            <w:r>
              <w:rPr>
                <w:rFonts w:ascii="Arial" w:hAnsi="Arial" w:cs="Arial"/>
              </w:rPr>
              <w:t>)</w:t>
            </w:r>
            <w:r w:rsidRPr="00A604F4">
              <w:rPr>
                <w:rFonts w:ascii="Arial" w:hAnsi="Arial" w:cs="Arial"/>
              </w:rPr>
              <w:t xml:space="preserve"> </w:t>
            </w:r>
            <w:r w:rsidR="00E976A1">
              <w:rPr>
                <w:rFonts w:ascii="Arial" w:hAnsi="Arial" w:cs="Arial"/>
              </w:rPr>
              <w:t xml:space="preserve">y adicionalmente no tienen conflicto de intereses con </w:t>
            </w:r>
            <w:r w:rsidR="00856780">
              <w:rPr>
                <w:rFonts w:ascii="Arial" w:hAnsi="Arial" w:cs="Arial"/>
              </w:rPr>
              <w:t>el reclamante o apelante</w:t>
            </w:r>
            <w:r w:rsidR="00E976A1">
              <w:rPr>
                <w:rFonts w:ascii="Arial" w:hAnsi="Arial" w:cs="Arial"/>
              </w:rPr>
              <w:t xml:space="preserve"> </w:t>
            </w:r>
            <w:r w:rsidR="00341CC5">
              <w:rPr>
                <w:rFonts w:ascii="Arial" w:hAnsi="Arial" w:cs="Arial"/>
              </w:rPr>
              <w:t>(no</w:t>
            </w:r>
            <w:r w:rsidR="004E259D">
              <w:rPr>
                <w:rFonts w:ascii="Arial" w:hAnsi="Arial" w:cs="Arial"/>
              </w:rPr>
              <w:t xml:space="preserve"> ha</w:t>
            </w:r>
            <w:r w:rsidR="00E935EA">
              <w:rPr>
                <w:rFonts w:ascii="Arial" w:hAnsi="Arial" w:cs="Arial"/>
              </w:rPr>
              <w:t>(n)</w:t>
            </w:r>
            <w:r w:rsidR="004E259D">
              <w:rPr>
                <w:rFonts w:ascii="Arial" w:hAnsi="Arial" w:cs="Arial"/>
              </w:rPr>
              <w:t xml:space="preserve"> proporcionado consultoría o ha</w:t>
            </w:r>
            <w:r w:rsidR="004F08E9">
              <w:rPr>
                <w:rFonts w:ascii="Arial" w:hAnsi="Arial" w:cs="Arial"/>
              </w:rPr>
              <w:t>(n)</w:t>
            </w:r>
            <w:r w:rsidR="004E259D">
              <w:rPr>
                <w:rFonts w:ascii="Arial" w:hAnsi="Arial" w:cs="Arial"/>
              </w:rPr>
              <w:t xml:space="preserve"> sido empleado</w:t>
            </w:r>
            <w:r w:rsidR="004F08E9">
              <w:rPr>
                <w:rFonts w:ascii="Arial" w:hAnsi="Arial" w:cs="Arial"/>
              </w:rPr>
              <w:t>(s)</w:t>
            </w:r>
            <w:r w:rsidR="004E259D">
              <w:rPr>
                <w:rFonts w:ascii="Arial" w:hAnsi="Arial" w:cs="Arial"/>
              </w:rPr>
              <w:t xml:space="preserve"> del cliente</w:t>
            </w:r>
            <w:r w:rsidR="00661893">
              <w:rPr>
                <w:rFonts w:ascii="Arial" w:hAnsi="Arial" w:cs="Arial"/>
              </w:rPr>
              <w:t>, durante al menos dos años antes a la resolución de la queja o apelación</w:t>
            </w:r>
            <w:r w:rsidR="004E259D">
              <w:rPr>
                <w:rFonts w:ascii="Arial" w:hAnsi="Arial" w:cs="Arial"/>
              </w:rPr>
              <w:t>)</w:t>
            </w:r>
            <w:r w:rsidRPr="00A604F4">
              <w:rPr>
                <w:rFonts w:ascii="Arial" w:hAnsi="Arial" w:cs="Arial"/>
              </w:rPr>
              <w:t>.</w:t>
            </w:r>
          </w:p>
          <w:p w14:paraId="2F7C2599" w14:textId="50D42C5B" w:rsidR="0003400B" w:rsidRPr="0003400B" w:rsidRDefault="0003400B" w:rsidP="00A60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3400B">
              <w:rPr>
                <w:rFonts w:ascii="Arial" w:hAnsi="Arial" w:cs="Arial"/>
                <w:b/>
              </w:rPr>
              <w:t>A continuación se describe paso por paso el proceso de manejo de quejas y apelaciones de BCS:</w:t>
            </w:r>
          </w:p>
          <w:p w14:paraId="06A02C6D" w14:textId="68AEE275" w:rsidR="006B7411" w:rsidRPr="0003400B" w:rsidRDefault="006B7411" w:rsidP="0003400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3400B">
              <w:rPr>
                <w:rFonts w:ascii="Arial" w:hAnsi="Arial" w:cs="Arial"/>
              </w:rPr>
              <w:t xml:space="preserve">Al momento de recibir una queja o una apelación </w:t>
            </w:r>
            <w:r w:rsidR="00A604F4" w:rsidRPr="0003400B">
              <w:rPr>
                <w:rFonts w:ascii="Arial" w:hAnsi="Arial" w:cs="Arial"/>
              </w:rPr>
              <w:t xml:space="preserve">por parte del cliente, </w:t>
            </w:r>
            <w:r w:rsidRPr="0003400B">
              <w:rPr>
                <w:rFonts w:ascii="Arial" w:hAnsi="Arial" w:cs="Arial"/>
              </w:rPr>
              <w:t xml:space="preserve">la persona encargada de tratarla ya sea el Gerente o los </w:t>
            </w:r>
            <w:r w:rsidR="00E976A1" w:rsidRPr="0003400B">
              <w:rPr>
                <w:rFonts w:ascii="Arial" w:hAnsi="Arial" w:cs="Arial"/>
              </w:rPr>
              <w:t>C</w:t>
            </w:r>
            <w:r w:rsidRPr="0003400B">
              <w:rPr>
                <w:rFonts w:ascii="Arial" w:hAnsi="Arial" w:cs="Arial"/>
              </w:rPr>
              <w:t>oordinadores de BCS</w:t>
            </w:r>
            <w:r w:rsidR="00C42235">
              <w:rPr>
                <w:rFonts w:ascii="Arial" w:hAnsi="Arial" w:cs="Arial"/>
              </w:rPr>
              <w:t>,</w:t>
            </w:r>
            <w:r w:rsidRPr="0003400B">
              <w:rPr>
                <w:rFonts w:ascii="Arial" w:hAnsi="Arial" w:cs="Arial"/>
              </w:rPr>
              <w:t xml:space="preserve"> deben enviarle el </w:t>
            </w:r>
            <w:r w:rsidRPr="0003400B">
              <w:rPr>
                <w:rFonts w:ascii="Arial" w:hAnsi="Arial" w:cs="Arial"/>
                <w:b/>
              </w:rPr>
              <w:t>D-ES_07-010 Formulario de quejas de cliente</w:t>
            </w:r>
            <w:r w:rsidRPr="0003400B">
              <w:rPr>
                <w:rFonts w:ascii="Arial" w:hAnsi="Arial" w:cs="Arial"/>
              </w:rPr>
              <w:t xml:space="preserve"> con el fin de que este describa cual es la queja o apelación </w:t>
            </w:r>
            <w:r w:rsidR="00A604F4" w:rsidRPr="0003400B">
              <w:rPr>
                <w:rFonts w:ascii="Arial" w:hAnsi="Arial" w:cs="Arial"/>
              </w:rPr>
              <w:t>que quiere formalizar</w:t>
            </w:r>
            <w:r w:rsidR="00C42235">
              <w:rPr>
                <w:rFonts w:ascii="Arial" w:hAnsi="Arial" w:cs="Arial"/>
              </w:rPr>
              <w:t>. E</w:t>
            </w:r>
            <w:r w:rsidR="00A604F4" w:rsidRPr="0003400B">
              <w:rPr>
                <w:rFonts w:ascii="Arial" w:hAnsi="Arial" w:cs="Arial"/>
              </w:rPr>
              <w:t xml:space="preserve">l cliente inmediatamente debe </w:t>
            </w:r>
            <w:r w:rsidR="00A604F4" w:rsidRPr="0003400B">
              <w:rPr>
                <w:rFonts w:ascii="Arial" w:hAnsi="Arial" w:cs="Arial"/>
              </w:rPr>
              <w:lastRenderedPageBreak/>
              <w:t>enviar el formato diligenciado y firmado a BCS</w:t>
            </w:r>
            <w:r w:rsidR="00C42235">
              <w:rPr>
                <w:rFonts w:ascii="Arial" w:hAnsi="Arial" w:cs="Arial"/>
              </w:rPr>
              <w:t>.</w:t>
            </w:r>
            <w:r w:rsidR="00A604F4" w:rsidRPr="0003400B">
              <w:rPr>
                <w:rFonts w:ascii="Arial" w:hAnsi="Arial" w:cs="Arial"/>
              </w:rPr>
              <w:t xml:space="preserve"> </w:t>
            </w:r>
          </w:p>
          <w:p w14:paraId="7298F2E0" w14:textId="04BCE80F" w:rsidR="00A604F4" w:rsidRPr="0003400B" w:rsidRDefault="00A604F4" w:rsidP="0003400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3400B">
              <w:rPr>
                <w:rFonts w:ascii="Arial" w:hAnsi="Arial" w:cs="Arial"/>
              </w:rPr>
              <w:t>Posteriormente la persona encargada de tratar la queja</w:t>
            </w:r>
            <w:r w:rsidR="00E976A1" w:rsidRPr="0003400B">
              <w:rPr>
                <w:rFonts w:ascii="Arial" w:hAnsi="Arial" w:cs="Arial"/>
              </w:rPr>
              <w:t xml:space="preserve"> o apelación debe notificar al cliente el recibido del </w:t>
            </w:r>
            <w:r w:rsidR="00E976A1" w:rsidRPr="0003400B">
              <w:rPr>
                <w:rFonts w:ascii="Arial" w:hAnsi="Arial" w:cs="Arial"/>
                <w:b/>
              </w:rPr>
              <w:t xml:space="preserve">D-ES_07-010 Formulario de quejas de cliente </w:t>
            </w:r>
            <w:r w:rsidR="00E976A1" w:rsidRPr="0003400B">
              <w:rPr>
                <w:rFonts w:ascii="Arial" w:hAnsi="Arial" w:cs="Arial"/>
              </w:rPr>
              <w:t>en donde se describe la queja o apelación.</w:t>
            </w:r>
          </w:p>
          <w:p w14:paraId="0BE1F23E" w14:textId="2F5F2202" w:rsidR="006B7411" w:rsidRDefault="00D757C4" w:rsidP="00C4223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400B">
              <w:rPr>
                <w:rFonts w:ascii="Arial" w:hAnsi="Arial" w:cs="Arial"/>
              </w:rPr>
              <w:t xml:space="preserve">BCS debe </w:t>
            </w:r>
            <w:r w:rsidR="00C42235">
              <w:rPr>
                <w:rFonts w:ascii="Arial" w:hAnsi="Arial" w:cs="Arial"/>
              </w:rPr>
              <w:t>e</w:t>
            </w:r>
            <w:r w:rsidR="00C42235" w:rsidRPr="0003400B">
              <w:rPr>
                <w:rFonts w:ascii="Arial" w:hAnsi="Arial" w:cs="Arial"/>
              </w:rPr>
              <w:t>ncarga</w:t>
            </w:r>
            <w:r w:rsidR="00C42235">
              <w:rPr>
                <w:rFonts w:ascii="Arial" w:hAnsi="Arial" w:cs="Arial"/>
              </w:rPr>
              <w:t>rse</w:t>
            </w:r>
            <w:r w:rsidRPr="0003400B">
              <w:rPr>
                <w:rFonts w:ascii="Arial" w:hAnsi="Arial" w:cs="Arial"/>
              </w:rPr>
              <w:t xml:space="preserve"> de reunir y verificar la información necesaria de la queja o apelación</w:t>
            </w:r>
            <w:r w:rsidR="0003400B">
              <w:rPr>
                <w:rFonts w:ascii="Arial" w:hAnsi="Arial" w:cs="Arial"/>
              </w:rPr>
              <w:t xml:space="preserve"> (información dada por parte del reclamante o apelante, personas involucradas en el proceso de certificación, entre otras fuentes.)</w:t>
            </w:r>
            <w:r w:rsidRPr="0003400B">
              <w:rPr>
                <w:rFonts w:ascii="Arial" w:hAnsi="Arial" w:cs="Arial"/>
              </w:rPr>
              <w:t xml:space="preserve"> </w:t>
            </w:r>
          </w:p>
          <w:p w14:paraId="7990B74F" w14:textId="25235188" w:rsidR="0003400B" w:rsidRDefault="0003400B" w:rsidP="0003400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la información reunida y verificada</w:t>
            </w:r>
            <w:r w:rsidR="00C4223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BCS debe determinar si la queja o apelación se relaciona con las actividades de certificación ver numeral 4.1 del presente documento.</w:t>
            </w:r>
            <w:r w:rsidR="002F7D9A">
              <w:rPr>
                <w:rFonts w:ascii="Arial" w:hAnsi="Arial" w:cs="Arial"/>
              </w:rPr>
              <w:t xml:space="preserve"> </w:t>
            </w:r>
          </w:p>
          <w:p w14:paraId="16D6C994" w14:textId="4CDE1DCB" w:rsidR="00B502B4" w:rsidRDefault="00B502B4" w:rsidP="0003400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caso de que la queja o apelación no se relacione con </w:t>
            </w:r>
            <w:r w:rsidR="008577FE">
              <w:rPr>
                <w:rFonts w:ascii="Arial" w:hAnsi="Arial" w:cs="Arial"/>
              </w:rPr>
              <w:t>las actividades de certificación</w:t>
            </w:r>
            <w:r w:rsidR="00C42235">
              <w:rPr>
                <w:rFonts w:ascii="Arial" w:hAnsi="Arial" w:cs="Arial"/>
              </w:rPr>
              <w:t xml:space="preserve">, </w:t>
            </w:r>
            <w:r w:rsidR="008577FE">
              <w:rPr>
                <w:rFonts w:ascii="Arial" w:hAnsi="Arial" w:cs="Arial"/>
              </w:rPr>
              <w:t>BCS debe notificar al reclamante o apelante esta decisión y las razones que la soportan.</w:t>
            </w:r>
          </w:p>
          <w:p w14:paraId="40C3E37D" w14:textId="0029D1D0" w:rsidR="007C4931" w:rsidRDefault="007C4931" w:rsidP="0003400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las quejas o apelaciones se relacionan con las actividades de certificación, el responsable de tratarlas debe diligenciar el </w:t>
            </w:r>
            <w:r w:rsidRPr="0003400B">
              <w:rPr>
                <w:rFonts w:ascii="Arial" w:hAnsi="Arial" w:cs="Arial"/>
                <w:b/>
              </w:rPr>
              <w:t>D-ES_07-010 Formulario de quejas de cliente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931">
              <w:rPr>
                <w:rFonts w:ascii="Arial" w:hAnsi="Arial" w:cs="Arial"/>
              </w:rPr>
              <w:t>y marcar que la queja o apelación ha sido aceptada, y por lo tanto BCS debe tratarla</w:t>
            </w:r>
            <w:r w:rsidR="00C42235">
              <w:rPr>
                <w:rFonts w:ascii="Arial" w:hAnsi="Arial" w:cs="Arial"/>
              </w:rPr>
              <w:t>.</w:t>
            </w:r>
          </w:p>
          <w:p w14:paraId="6A82CBF6" w14:textId="7303D420" w:rsidR="00856780" w:rsidRPr="00B442E8" w:rsidRDefault="00810F2D" w:rsidP="00B442E8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BCS debe </w:t>
            </w:r>
            <w:r w:rsidR="00C42235">
              <w:rPr>
                <w:rFonts w:ascii="Arial" w:hAnsi="Arial" w:cs="Arial"/>
              </w:rPr>
              <w:t xml:space="preserve">evaluar las causas de la queja o apelación y </w:t>
            </w:r>
            <w:r>
              <w:rPr>
                <w:rFonts w:ascii="Arial" w:hAnsi="Arial" w:cs="Arial"/>
              </w:rPr>
              <w:t>tomar acciones correctivas para solucionarla</w:t>
            </w:r>
            <w:r w:rsidR="00C42235">
              <w:rPr>
                <w:rFonts w:ascii="Arial" w:hAnsi="Arial" w:cs="Arial"/>
              </w:rPr>
              <w:t xml:space="preserve">(s), de manera </w:t>
            </w:r>
            <w:r>
              <w:rPr>
                <w:rFonts w:ascii="Arial" w:hAnsi="Arial" w:cs="Arial"/>
              </w:rPr>
              <w:t>que esta</w:t>
            </w:r>
            <w:r w:rsidR="00C42235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no se vuelva</w:t>
            </w:r>
            <w:r w:rsidR="00C42235">
              <w:rPr>
                <w:rFonts w:ascii="Arial" w:hAnsi="Arial" w:cs="Arial"/>
              </w:rPr>
              <w:t>(n)</w:t>
            </w:r>
            <w:r>
              <w:rPr>
                <w:rFonts w:ascii="Arial" w:hAnsi="Arial" w:cs="Arial"/>
              </w:rPr>
              <w:t xml:space="preserve"> a repetir</w:t>
            </w:r>
            <w:r w:rsidR="00C42235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dicionalmente debe verificar la efectividad de las acciones tomadas</w:t>
            </w:r>
            <w:r w:rsidR="00C42235">
              <w:rPr>
                <w:rFonts w:ascii="Arial" w:hAnsi="Arial" w:cs="Arial"/>
              </w:rPr>
              <w:t>. E</w:t>
            </w:r>
            <w:r w:rsidR="00B442E8">
              <w:rPr>
                <w:rFonts w:ascii="Arial" w:hAnsi="Arial" w:cs="Arial"/>
              </w:rPr>
              <w:t>l plazo máximo determinado para tratar las quejas o apelaciones es de 15 días hábiles</w:t>
            </w:r>
            <w:r w:rsidR="00C42235">
              <w:rPr>
                <w:rFonts w:ascii="Arial" w:hAnsi="Arial" w:cs="Arial"/>
              </w:rPr>
              <w:t>. E</w:t>
            </w:r>
            <w:r w:rsidR="00B442E8">
              <w:rPr>
                <w:rFonts w:ascii="Arial" w:hAnsi="Arial" w:cs="Arial"/>
              </w:rPr>
              <w:t>n caso de requerirse más tiempo por la complejidad del caso BCS se lo comunicara al apelante o reclamante</w:t>
            </w:r>
            <w:r w:rsidRPr="00B442E8">
              <w:rPr>
                <w:rFonts w:ascii="Arial" w:hAnsi="Arial" w:cs="Arial"/>
              </w:rPr>
              <w:t>.</w:t>
            </w:r>
          </w:p>
          <w:p w14:paraId="0EE412D2" w14:textId="1A4236EE" w:rsidR="00B15B16" w:rsidRDefault="00B502B4" w:rsidP="00B15B1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BCS debe realizar una notificación formal al reclamante o apelante sobre el resultado y finalización del proceso</w:t>
            </w:r>
            <w:r w:rsidR="00C42235">
              <w:rPr>
                <w:rFonts w:ascii="Arial" w:hAnsi="Arial" w:cs="Arial"/>
              </w:rPr>
              <w:t>, e</w:t>
            </w:r>
            <w:r w:rsidR="0099535E">
              <w:rPr>
                <w:rFonts w:ascii="Arial" w:hAnsi="Arial" w:cs="Arial"/>
              </w:rPr>
              <w:t>l</w:t>
            </w:r>
            <w:r w:rsidR="00C30D84">
              <w:rPr>
                <w:rFonts w:ascii="Arial" w:hAnsi="Arial" w:cs="Arial"/>
              </w:rPr>
              <w:t xml:space="preserve"> cual debe incluir las </w:t>
            </w:r>
            <w:r>
              <w:rPr>
                <w:rFonts w:ascii="Arial" w:hAnsi="Arial" w:cs="Arial"/>
              </w:rPr>
              <w:t>acciones correctivas tomadas para la solución de la apelación o reclamaci</w:t>
            </w:r>
            <w:r w:rsidR="0099535E">
              <w:rPr>
                <w:rFonts w:ascii="Arial" w:hAnsi="Arial" w:cs="Arial"/>
              </w:rPr>
              <w:t>ón.</w:t>
            </w:r>
          </w:p>
          <w:p w14:paraId="7941F677" w14:textId="4178EB47" w:rsidR="00B15B16" w:rsidRPr="00B15B16" w:rsidRDefault="00B15B16" w:rsidP="00B15B1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766F5">
              <w:rPr>
                <w:rFonts w:ascii="Arial" w:hAnsi="Arial" w:cs="Arial"/>
                <w:b/>
              </w:rPr>
              <w:t>Específicamente para RSPO</w:t>
            </w:r>
            <w:r w:rsidR="00E766F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766F5">
              <w:rPr>
                <w:rFonts w:ascii="Arial" w:hAnsi="Arial" w:cs="Arial"/>
              </w:rPr>
              <w:t xml:space="preserve">cuando el cliente </w:t>
            </w:r>
            <w:r>
              <w:rPr>
                <w:rFonts w:ascii="Arial" w:hAnsi="Arial" w:cs="Arial"/>
              </w:rPr>
              <w:t xml:space="preserve">no se encuentre satisfecho con las acciones correctivas tomadas por BCS para el tratamiento de su queja o apelación, él puede dirigir su queja o apelación directamente a RSPO siguiendo lo dispuesto en el anexo 5. del </w:t>
            </w:r>
            <w:r w:rsidR="00E766F5">
              <w:rPr>
                <w:rFonts w:ascii="Arial" w:hAnsi="Arial" w:cs="Arial"/>
              </w:rPr>
              <w:t xml:space="preserve">documento </w:t>
            </w:r>
            <w:r w:rsidRPr="00B15B16">
              <w:rPr>
                <w:rFonts w:ascii="Arial" w:hAnsi="Arial" w:cs="Arial"/>
              </w:rPr>
              <w:t>RSPO Certification Systems_revised 4.2.4 &amp; annex 1a (2007)-Spanish</w:t>
            </w:r>
            <w:r>
              <w:rPr>
                <w:rFonts w:ascii="Arial" w:hAnsi="Arial" w:cs="Arial"/>
              </w:rPr>
              <w:t>.</w:t>
            </w:r>
          </w:p>
          <w:p w14:paraId="2BCFC38E" w14:textId="7E1F6E48" w:rsidR="00810F2D" w:rsidRPr="0003400B" w:rsidRDefault="00810F2D" w:rsidP="00B502B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2157642" w14:textId="0434C3C6" w:rsid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7E0666">
              <w:rPr>
                <w:rFonts w:ascii="Arial" w:hAnsi="Arial" w:cs="Arial"/>
                <w:b/>
              </w:rPr>
              <w:t>4.</w:t>
            </w:r>
            <w:r w:rsidR="007512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A5DDC">
              <w:rPr>
                <w:rFonts w:ascii="Arial" w:hAnsi="Arial" w:cs="Arial"/>
                <w:b/>
              </w:rPr>
              <w:t xml:space="preserve">Quejas y </w:t>
            </w:r>
            <w:r w:rsidR="00C4223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ugerencias respecto a los productos/servicios de los operadores certificados. </w:t>
            </w:r>
          </w:p>
          <w:p w14:paraId="6C66ACF9" w14:textId="1D9D8BC5" w:rsidR="00E07316" w:rsidRDefault="00E07316" w:rsidP="009511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Todos los clientes activos en los </w:t>
            </w:r>
            <w:r w:rsidR="009375AA">
              <w:rPr>
                <w:rFonts w:ascii="Arial" w:hAnsi="Arial" w:cs="Arial"/>
              </w:rPr>
              <w:t>diferentes programas</w:t>
            </w:r>
            <w:r>
              <w:rPr>
                <w:rFonts w:ascii="Arial" w:hAnsi="Arial" w:cs="Arial"/>
              </w:rPr>
              <w:t xml:space="preserve"> de certificación de BCS Öko </w:t>
            </w:r>
            <w:r w:rsidRPr="00346A08">
              <w:rPr>
                <w:rFonts w:ascii="Arial" w:hAnsi="Arial" w:cs="Arial"/>
              </w:rPr>
              <w:t xml:space="preserve">Garantie Colombia </w:t>
            </w:r>
            <w:r>
              <w:rPr>
                <w:rFonts w:ascii="Arial" w:hAnsi="Arial" w:cs="Arial"/>
                <w:bCs/>
              </w:rPr>
              <w:t>S.A.S</w:t>
            </w:r>
            <w:r w:rsidRPr="00346A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deben disponer de un sistema para tratamiento de </w:t>
            </w:r>
            <w:r w:rsidR="00C42235">
              <w:rPr>
                <w:rFonts w:ascii="Arial" w:hAnsi="Arial" w:cs="Arial"/>
              </w:rPr>
              <w:t xml:space="preserve">quejas, reclamos y sugerencias que se presenten sobre los productos o servicios certificados. </w:t>
            </w:r>
          </w:p>
          <w:p w14:paraId="5831BC7E" w14:textId="77777777" w:rsidR="00134242" w:rsidRDefault="00E07316" w:rsidP="004411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</w:t>
            </w:r>
            <w:r w:rsidR="00751215">
              <w:rPr>
                <w:rFonts w:ascii="Arial" w:hAnsi="Arial" w:cs="Arial"/>
              </w:rPr>
              <w:t>inspectores</w:t>
            </w:r>
            <w:r>
              <w:rPr>
                <w:rFonts w:ascii="Arial" w:hAnsi="Arial" w:cs="Arial"/>
              </w:rPr>
              <w:t xml:space="preserve"> deberán verificar su aplicación en el momento de la inspección. </w:t>
            </w:r>
          </w:p>
          <w:p w14:paraId="4964E361" w14:textId="77777777" w:rsidR="00983491" w:rsidRPr="00983491" w:rsidRDefault="00983491" w:rsidP="004411E7">
            <w:pPr>
              <w:jc w:val="both"/>
              <w:rPr>
                <w:rFonts w:ascii="Arial" w:hAnsi="Arial" w:cs="Arial"/>
                <w:b/>
              </w:rPr>
            </w:pPr>
            <w:r w:rsidRPr="00983491">
              <w:rPr>
                <w:rFonts w:ascii="Arial" w:hAnsi="Arial" w:cs="Arial"/>
                <w:b/>
              </w:rPr>
              <w:t>4.5 Comunicación de quejas o apelación a RSPO/ASI.</w:t>
            </w:r>
          </w:p>
          <w:p w14:paraId="1AF5B9DB" w14:textId="056E71EF" w:rsidR="00983491" w:rsidRPr="00983491" w:rsidRDefault="00983491" w:rsidP="009834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BCS</w:t>
            </w:r>
            <w:r w:rsidRPr="00983491">
              <w:rPr>
                <w:rFonts w:ascii="Arial" w:hAnsi="Arial" w:cs="Arial"/>
              </w:rPr>
              <w:t xml:space="preserve"> deberá notificar </w:t>
            </w:r>
            <w:r>
              <w:rPr>
                <w:rFonts w:ascii="Arial" w:hAnsi="Arial" w:cs="Arial"/>
              </w:rPr>
              <w:t>ASI</w:t>
            </w:r>
            <w:r w:rsidRPr="00983491">
              <w:rPr>
                <w:rFonts w:ascii="Arial" w:hAnsi="Arial" w:cs="Arial"/>
              </w:rPr>
              <w:t xml:space="preserve"> y la RSPO dentro de los siete días si se recibe una queja de cualquier parte interesada de la RSPO con respecto a su competencia, o con respecto al resultado o la implementación de una evaluación de certificación que realizó. </w:t>
            </w:r>
            <w:r>
              <w:rPr>
                <w:rFonts w:ascii="Arial" w:hAnsi="Arial" w:cs="Arial"/>
              </w:rPr>
              <w:t>BCS</w:t>
            </w:r>
            <w:r w:rsidRPr="00983491">
              <w:rPr>
                <w:rFonts w:ascii="Arial" w:hAnsi="Arial" w:cs="Arial"/>
              </w:rPr>
              <w:t xml:space="preserve"> deberá buscar la resolución de las quejas</w:t>
            </w:r>
            <w:r>
              <w:rPr>
                <w:rFonts w:ascii="Arial" w:hAnsi="Arial" w:cs="Arial"/>
              </w:rPr>
              <w:t>/apelaciones</w:t>
            </w:r>
            <w:r w:rsidRPr="00983491">
              <w:rPr>
                <w:rFonts w:ascii="Arial" w:hAnsi="Arial" w:cs="Arial"/>
              </w:rPr>
              <w:t xml:space="preserve"> dentro de los 60 días. Si </w:t>
            </w:r>
            <w:r>
              <w:rPr>
                <w:rFonts w:ascii="Arial" w:hAnsi="Arial" w:cs="Arial"/>
              </w:rPr>
              <w:t>BCS</w:t>
            </w:r>
            <w:r w:rsidRPr="00983491">
              <w:rPr>
                <w:rFonts w:ascii="Arial" w:hAnsi="Arial" w:cs="Arial"/>
              </w:rPr>
              <w:t xml:space="preserve"> no resuelve una queja dentro de ese plazo, informará a</w:t>
            </w:r>
            <w:r>
              <w:rPr>
                <w:rFonts w:ascii="Arial" w:hAnsi="Arial" w:cs="Arial"/>
              </w:rPr>
              <w:t xml:space="preserve"> ASI </w:t>
            </w:r>
            <w:r w:rsidRPr="00983491">
              <w:rPr>
                <w:rFonts w:ascii="Arial" w:hAnsi="Arial" w:cs="Arial"/>
              </w:rPr>
              <w:t xml:space="preserve">de inmediato. Además, </w:t>
            </w:r>
            <w:r>
              <w:rPr>
                <w:rFonts w:ascii="Arial" w:hAnsi="Arial" w:cs="Arial"/>
              </w:rPr>
              <w:t>BCS</w:t>
            </w:r>
            <w:r w:rsidRPr="00983491">
              <w:rPr>
                <w:rFonts w:ascii="Arial" w:hAnsi="Arial" w:cs="Arial"/>
              </w:rPr>
              <w:t xml:space="preserve"> informará al </w:t>
            </w:r>
            <w:r w:rsidRPr="00983491">
              <w:rPr>
                <w:rFonts w:ascii="Arial" w:hAnsi="Arial" w:cs="Arial"/>
              </w:rPr>
              <w:lastRenderedPageBreak/>
              <w:t xml:space="preserve">demandante sobre el Procedimiento de Quejas de </w:t>
            </w:r>
            <w:r>
              <w:rPr>
                <w:rFonts w:ascii="Arial" w:hAnsi="Arial" w:cs="Arial"/>
              </w:rPr>
              <w:t>ASI</w:t>
            </w:r>
            <w:r w:rsidRPr="00983491">
              <w:rPr>
                <w:rFonts w:ascii="Arial" w:hAnsi="Arial" w:cs="Arial"/>
              </w:rPr>
              <w:t xml:space="preserve"> que está disponible en el sitio web del </w:t>
            </w:r>
            <w:r>
              <w:rPr>
                <w:rFonts w:ascii="Arial" w:hAnsi="Arial" w:cs="Arial"/>
              </w:rPr>
              <w:t>ASI</w:t>
            </w:r>
            <w:r w:rsidRPr="00983491">
              <w:rPr>
                <w:rFonts w:ascii="Arial" w:hAnsi="Arial" w:cs="Arial"/>
              </w:rPr>
              <w:t>.</w:t>
            </w:r>
          </w:p>
          <w:p w14:paraId="225C44DC" w14:textId="46EEC737" w:rsidR="00983491" w:rsidRPr="004411E7" w:rsidRDefault="00983491" w:rsidP="00983491">
            <w:pPr>
              <w:jc w:val="both"/>
              <w:rPr>
                <w:rFonts w:ascii="Arial" w:hAnsi="Arial" w:cs="Arial"/>
              </w:rPr>
            </w:pPr>
            <w:r w:rsidRPr="00983491">
              <w:rPr>
                <w:rFonts w:ascii="Arial" w:hAnsi="Arial" w:cs="Arial"/>
              </w:rPr>
              <w:t xml:space="preserve">Si la queja se refiere a las condiciones de membresía de la RSPO, </w:t>
            </w:r>
            <w:r>
              <w:rPr>
                <w:rFonts w:ascii="Arial" w:hAnsi="Arial" w:cs="Arial"/>
              </w:rPr>
              <w:t>BCS</w:t>
            </w:r>
            <w:r w:rsidRPr="00983491">
              <w:rPr>
                <w:rFonts w:ascii="Arial" w:hAnsi="Arial" w:cs="Arial"/>
              </w:rPr>
              <w:t xml:space="preserve"> informará a la Secretaría de la RSPO si no se logró una resolución dentro de los 60 días.</w:t>
            </w:r>
          </w:p>
        </w:tc>
      </w:tr>
    </w:tbl>
    <w:p w14:paraId="197ADE0B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6DC38A45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19A5192D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Referencia </w:t>
            </w:r>
          </w:p>
        </w:tc>
      </w:tr>
      <w:tr w:rsidR="00E07316" w14:paraId="65F73683" w14:textId="77777777" w:rsidTr="00951103">
        <w:tc>
          <w:tcPr>
            <w:tcW w:w="9322" w:type="dxa"/>
          </w:tcPr>
          <w:p w14:paraId="019C5861" w14:textId="77777777" w:rsidR="00E07316" w:rsidRDefault="00E07316" w:rsidP="009511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NTC-ISO/IEC 17065 </w:t>
            </w:r>
          </w:p>
        </w:tc>
      </w:tr>
    </w:tbl>
    <w:p w14:paraId="57F31F0C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4CE48C41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24FB0466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702981">
              <w:rPr>
                <w:rFonts w:ascii="Arial" w:hAnsi="Arial" w:cs="Arial"/>
                <w:b/>
              </w:rPr>
              <w:t xml:space="preserve">6.  Documentos asociados </w:t>
            </w:r>
            <w:r>
              <w:rPr>
                <w:rFonts w:ascii="Arial" w:hAnsi="Arial" w:cs="Arial"/>
                <w:b/>
              </w:rPr>
              <w:t xml:space="preserve">MC y MMC </w:t>
            </w:r>
          </w:p>
        </w:tc>
      </w:tr>
      <w:tr w:rsidR="00E07316" w14:paraId="07828EF5" w14:textId="77777777" w:rsidTr="00951103">
        <w:tc>
          <w:tcPr>
            <w:tcW w:w="9322" w:type="dxa"/>
          </w:tcPr>
          <w:p w14:paraId="5B825B33" w14:textId="77777777" w:rsidR="00E07316" w:rsidRPr="002E3474" w:rsidRDefault="00E07316" w:rsidP="00951103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lang w:eastAsia="es-CO"/>
              </w:rPr>
            </w:pPr>
            <w:r w:rsidRPr="002E3474">
              <w:rPr>
                <w:rFonts w:ascii="Verdana" w:eastAsia="Times New Roman" w:hAnsi="Verdana" w:cs="Times New Roman"/>
                <w:bCs/>
                <w:color w:val="000000"/>
                <w:lang w:eastAsia="es-CO"/>
              </w:rPr>
              <w:t>A-ES_07 / 3</w:t>
            </w:r>
            <w:r>
              <w:rPr>
                <w:rFonts w:ascii="Verdana" w:eastAsia="Times New Roman" w:hAnsi="Verdana" w:cs="Times New Roman"/>
                <w:bCs/>
                <w:color w:val="000000"/>
                <w:lang w:eastAsia="es-CO"/>
              </w:rPr>
              <w:t xml:space="preserve">: Quejas </w:t>
            </w:r>
          </w:p>
          <w:p w14:paraId="65FF202F" w14:textId="72DEC06A" w:rsidR="00E07316" w:rsidRDefault="00E07316" w:rsidP="00951103">
            <w:pPr>
              <w:jc w:val="both"/>
              <w:rPr>
                <w:rFonts w:ascii="Arial" w:hAnsi="Arial" w:cs="Arial"/>
              </w:rPr>
            </w:pPr>
            <w:r w:rsidRPr="002E3474">
              <w:rPr>
                <w:rFonts w:ascii="Arial" w:hAnsi="Arial" w:cs="Arial"/>
              </w:rPr>
              <w:t>B-ES_07-01 / 5 : Trato de quejas</w:t>
            </w:r>
          </w:p>
        </w:tc>
      </w:tr>
    </w:tbl>
    <w:p w14:paraId="36B3055A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32609F58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0CE117F4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Motivo de cambio</w:t>
            </w:r>
          </w:p>
        </w:tc>
      </w:tr>
      <w:tr w:rsidR="00E07316" w14:paraId="0B296383" w14:textId="77777777" w:rsidTr="00BC1A80">
        <w:trPr>
          <w:trHeight w:val="1410"/>
        </w:trPr>
        <w:tc>
          <w:tcPr>
            <w:tcW w:w="9322" w:type="dxa"/>
            <w:tcBorders>
              <w:bottom w:val="single" w:sz="4" w:space="0" w:color="auto"/>
            </w:tcBorders>
          </w:tcPr>
          <w:p w14:paraId="515FDF1A" w14:textId="24A1248B" w:rsid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F60540">
              <w:rPr>
                <w:rFonts w:ascii="Arial" w:hAnsi="Arial" w:cs="Arial"/>
              </w:rPr>
              <w:t>29-07-2013</w:t>
            </w:r>
          </w:p>
          <w:p w14:paraId="65FEB7CB" w14:textId="029A3E79" w:rsidR="00E07316" w:rsidRDefault="00E07316" w:rsidP="009511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</w:t>
            </w:r>
            <w:r>
              <w:rPr>
                <w:rFonts w:ascii="Arial" w:hAnsi="Arial" w:cs="Arial"/>
              </w:rPr>
              <w:t>Se adicion</w:t>
            </w:r>
            <w:r w:rsidR="00C42235">
              <w:rPr>
                <w:rFonts w:ascii="Arial" w:hAnsi="Arial" w:cs="Arial"/>
              </w:rPr>
              <w:t>ó</w:t>
            </w:r>
            <w:r>
              <w:rPr>
                <w:rFonts w:ascii="Arial" w:hAnsi="Arial" w:cs="Arial"/>
              </w:rPr>
              <w:t xml:space="preserve"> numeral 4.3. Política para trato de quejas y apelaciones. </w:t>
            </w:r>
          </w:p>
          <w:p w14:paraId="1C5F32B7" w14:textId="4B6DC04F" w:rsidR="00E07316" w:rsidRPr="00772B40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Pr="00F60540">
              <w:rPr>
                <w:rFonts w:ascii="Arial" w:hAnsi="Arial" w:cs="Arial"/>
              </w:rPr>
              <w:t>2</w:t>
            </w:r>
          </w:p>
        </w:tc>
      </w:tr>
      <w:tr w:rsidR="00BC1A80" w14:paraId="658FAFF7" w14:textId="77777777" w:rsidTr="00F925B3">
        <w:trPr>
          <w:trHeight w:val="1603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3D5CA78" w14:textId="376A7A9F" w:rsidR="00BC1A80" w:rsidRDefault="00BC1A80" w:rsidP="00BC1A80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="002D602F">
              <w:rPr>
                <w:rFonts w:ascii="Arial" w:hAnsi="Arial" w:cs="Arial"/>
              </w:rPr>
              <w:t>12</w:t>
            </w:r>
            <w:r w:rsidRPr="00F60540">
              <w:rPr>
                <w:rFonts w:ascii="Arial" w:hAnsi="Arial" w:cs="Arial"/>
              </w:rPr>
              <w:t>-</w:t>
            </w:r>
            <w:r w:rsidR="00C1675B">
              <w:rPr>
                <w:rFonts w:ascii="Arial" w:hAnsi="Arial" w:cs="Arial"/>
              </w:rPr>
              <w:t>12</w:t>
            </w:r>
            <w:r w:rsidRPr="00F60540">
              <w:rPr>
                <w:rFonts w:ascii="Arial" w:hAnsi="Arial" w:cs="Arial"/>
              </w:rPr>
              <w:t>-201</w:t>
            </w:r>
            <w:r w:rsidR="00C1675B">
              <w:rPr>
                <w:rFonts w:ascii="Arial" w:hAnsi="Arial" w:cs="Arial"/>
              </w:rPr>
              <w:t>4</w:t>
            </w:r>
          </w:p>
          <w:p w14:paraId="7BC5466A" w14:textId="0AB680C4" w:rsidR="00BC1A80" w:rsidRDefault="00BC1A80" w:rsidP="00BC1A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  </w:t>
            </w:r>
            <w:r w:rsidR="00030C0E">
              <w:rPr>
                <w:rFonts w:ascii="Arial" w:hAnsi="Arial" w:cs="Arial"/>
              </w:rPr>
              <w:t xml:space="preserve">Se agrega en el numeral 3.1 la responsabilidad del </w:t>
            </w:r>
            <w:r w:rsidR="000C7154">
              <w:rPr>
                <w:rFonts w:ascii="Arial" w:hAnsi="Arial" w:cs="Arial"/>
              </w:rPr>
              <w:t>G</w:t>
            </w:r>
            <w:r w:rsidR="00030C0E">
              <w:rPr>
                <w:rFonts w:ascii="Arial" w:hAnsi="Arial" w:cs="Arial"/>
              </w:rPr>
              <w:t>erente de recibir y delegar el tratamiento de quejas y apelaciones presentadas a BCS CO</w:t>
            </w:r>
            <w:r>
              <w:rPr>
                <w:rFonts w:ascii="Arial" w:hAnsi="Arial" w:cs="Arial"/>
              </w:rPr>
              <w:t xml:space="preserve">. </w:t>
            </w:r>
          </w:p>
          <w:p w14:paraId="4E09B5C9" w14:textId="6D689D63" w:rsidR="00F925B3" w:rsidRPr="00772B40" w:rsidRDefault="00BC1A80" w:rsidP="00BC1A80">
            <w:pPr>
              <w:jc w:val="both"/>
              <w:rPr>
                <w:rFonts w:ascii="Arial" w:hAnsi="Arial" w:cs="Arial"/>
                <w:b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</w:rPr>
              <w:t>3</w:t>
            </w:r>
          </w:p>
        </w:tc>
      </w:tr>
      <w:tr w:rsidR="00F925B3" w14:paraId="0C5D9019" w14:textId="77777777" w:rsidTr="00F925B3">
        <w:trPr>
          <w:trHeight w:val="2011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30E720A" w14:textId="77777777" w:rsidR="00F925B3" w:rsidRDefault="00F925B3" w:rsidP="008A21AA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</w:rPr>
              <w:t>25</w:t>
            </w:r>
            <w:r w:rsidRPr="00F6054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04</w:t>
            </w:r>
            <w:r w:rsidRPr="00F60540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5</w:t>
            </w:r>
          </w:p>
          <w:p w14:paraId="0C39E33F" w14:textId="77777777" w:rsidR="00F925B3" w:rsidRDefault="00F925B3" w:rsidP="008A21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  </w:t>
            </w:r>
            <w:r>
              <w:rPr>
                <w:rFonts w:ascii="Arial" w:hAnsi="Arial" w:cs="Arial"/>
              </w:rPr>
              <w:t xml:space="preserve">Se agrega en el numeral 4.4 </w:t>
            </w:r>
            <w:r w:rsidRPr="008A21AA">
              <w:rPr>
                <w:rFonts w:ascii="Arial" w:hAnsi="Arial" w:cs="Arial"/>
              </w:rPr>
              <w:t>Otras disposiciones para el tratamiento de quejas y apelaciones</w:t>
            </w:r>
          </w:p>
          <w:p w14:paraId="6B78979F" w14:textId="23CF93DF" w:rsidR="00F925B3" w:rsidRPr="00772B40" w:rsidRDefault="00F925B3" w:rsidP="00C42235">
            <w:pPr>
              <w:jc w:val="both"/>
              <w:rPr>
                <w:rFonts w:ascii="Arial" w:hAnsi="Arial" w:cs="Arial"/>
                <w:b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</w:rPr>
              <w:t>4</w:t>
            </w:r>
          </w:p>
        </w:tc>
      </w:tr>
      <w:tr w:rsidR="00F925B3" w14:paraId="592A873B" w14:textId="77777777" w:rsidTr="007F1C05">
        <w:trPr>
          <w:trHeight w:val="2023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27C7301" w14:textId="67614D0F" w:rsidR="00F925B3" w:rsidRDefault="00F925B3" w:rsidP="00C42235">
            <w:pPr>
              <w:jc w:val="both"/>
              <w:rPr>
                <w:rFonts w:ascii="Arial" w:hAnsi="Arial" w:cs="Arial"/>
              </w:rPr>
            </w:pPr>
          </w:p>
          <w:p w14:paraId="30707C63" w14:textId="44C7F936" w:rsidR="00F925B3" w:rsidRDefault="00F925B3" w:rsidP="00F925B3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</w:rPr>
              <w:t>11</w:t>
            </w:r>
            <w:r w:rsidRPr="00F6054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02</w:t>
            </w:r>
            <w:r w:rsidRPr="00F60540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6</w:t>
            </w:r>
          </w:p>
          <w:p w14:paraId="7B14C89E" w14:textId="37D5C134" w:rsidR="00F925B3" w:rsidRDefault="00F925B3" w:rsidP="00F92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  </w:t>
            </w:r>
            <w:r>
              <w:rPr>
                <w:rFonts w:ascii="Arial" w:hAnsi="Arial" w:cs="Arial"/>
              </w:rPr>
              <w:t>Se agrega el numeral 4.1 al 4.3</w:t>
            </w:r>
          </w:p>
          <w:p w14:paraId="7DA25F2F" w14:textId="0B978505" w:rsidR="00F925B3" w:rsidRPr="00772B40" w:rsidRDefault="00F925B3" w:rsidP="00F925B3">
            <w:pPr>
              <w:jc w:val="both"/>
              <w:rPr>
                <w:rFonts w:ascii="Arial" w:hAnsi="Arial" w:cs="Arial"/>
                <w:b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</w:rPr>
              <w:t>5</w:t>
            </w:r>
          </w:p>
        </w:tc>
      </w:tr>
      <w:tr w:rsidR="001A3D2F" w14:paraId="79A4A22A" w14:textId="77777777" w:rsidTr="0027669A">
        <w:trPr>
          <w:trHeight w:val="136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07AFA49" w14:textId="013C6446" w:rsidR="001A3D2F" w:rsidRDefault="001A3D2F" w:rsidP="001A3D2F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lastRenderedPageBreak/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</w:rPr>
              <w:t>04/07/2016</w:t>
            </w:r>
          </w:p>
          <w:p w14:paraId="18E0A49A" w14:textId="661D4C82" w:rsidR="001A3D2F" w:rsidRDefault="001A3D2F" w:rsidP="001A3D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  </w:t>
            </w:r>
            <w:r>
              <w:rPr>
                <w:rFonts w:ascii="Arial" w:hAnsi="Arial" w:cs="Arial"/>
              </w:rPr>
              <w:t>Se agrega el 9 específicamente para RSPO.</w:t>
            </w:r>
          </w:p>
          <w:p w14:paraId="1760DA55" w14:textId="11835525" w:rsidR="001A3D2F" w:rsidRDefault="001A3D2F" w:rsidP="00F925B3">
            <w:pPr>
              <w:jc w:val="both"/>
              <w:rPr>
                <w:rFonts w:ascii="Arial" w:hAnsi="Arial" w:cs="Arial"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7F1C05">
              <w:rPr>
                <w:rFonts w:ascii="Arial" w:hAnsi="Arial" w:cs="Arial"/>
              </w:rPr>
              <w:t xml:space="preserve"> </w:t>
            </w:r>
            <w:r w:rsidR="007F1C05" w:rsidRPr="007F1C05">
              <w:rPr>
                <w:rFonts w:ascii="Arial" w:hAnsi="Arial" w:cs="Arial"/>
              </w:rPr>
              <w:t>0</w:t>
            </w:r>
            <w:r w:rsidR="007F1C05">
              <w:rPr>
                <w:rFonts w:ascii="Arial" w:hAnsi="Arial" w:cs="Arial"/>
              </w:rPr>
              <w:t>6</w:t>
            </w:r>
          </w:p>
        </w:tc>
      </w:tr>
      <w:tr w:rsidR="0027669A" w14:paraId="72363D14" w14:textId="77777777" w:rsidTr="00BC1A80">
        <w:trPr>
          <w:trHeight w:val="1366"/>
        </w:trPr>
        <w:tc>
          <w:tcPr>
            <w:tcW w:w="9322" w:type="dxa"/>
            <w:tcBorders>
              <w:top w:val="single" w:sz="4" w:space="0" w:color="auto"/>
            </w:tcBorders>
          </w:tcPr>
          <w:p w14:paraId="7A2E6CB4" w14:textId="102220D0" w:rsidR="0027669A" w:rsidRDefault="0027669A" w:rsidP="0027669A">
            <w:pPr>
              <w:jc w:val="both"/>
              <w:rPr>
                <w:rFonts w:ascii="Arial" w:hAnsi="Arial" w:cs="Arial"/>
                <w:b/>
              </w:rPr>
            </w:pPr>
            <w:r w:rsidRPr="00772B40">
              <w:rPr>
                <w:rFonts w:ascii="Arial" w:hAnsi="Arial" w:cs="Arial"/>
                <w:b/>
              </w:rPr>
              <w:t>Fecha de cambio</w:t>
            </w: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</w:rPr>
              <w:t>1</w:t>
            </w:r>
            <w:r w:rsidR="00F8486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/06/2019</w:t>
            </w:r>
          </w:p>
          <w:p w14:paraId="620D1DC4" w14:textId="4EA6C288" w:rsidR="0027669A" w:rsidRDefault="0027669A" w:rsidP="002766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Cambios realizados       </w:t>
            </w:r>
            <w:r>
              <w:rPr>
                <w:rFonts w:ascii="Arial" w:hAnsi="Arial" w:cs="Arial"/>
              </w:rPr>
              <w:t xml:space="preserve">Se actualiza numeral 4.3 incluyendo que la persona encargada de resolver la queja o apelación no debe presentar conflicto de intereses de al menos dos años antes. </w:t>
            </w:r>
            <w:bookmarkStart w:id="0" w:name="_GoBack"/>
            <w:bookmarkEnd w:id="0"/>
          </w:p>
          <w:p w14:paraId="44B516BD" w14:textId="72AD306E" w:rsidR="0027669A" w:rsidRPr="00772B40" w:rsidRDefault="0027669A" w:rsidP="0027669A">
            <w:pPr>
              <w:jc w:val="both"/>
              <w:rPr>
                <w:rFonts w:ascii="Arial" w:hAnsi="Arial" w:cs="Arial"/>
                <w:b/>
              </w:rPr>
            </w:pPr>
            <w:r w:rsidRPr="00F60540">
              <w:rPr>
                <w:rFonts w:ascii="Arial" w:hAnsi="Arial" w:cs="Arial"/>
                <w:b/>
              </w:rPr>
              <w:t>Número de la versión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7F1C05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7</w:t>
            </w:r>
          </w:p>
        </w:tc>
      </w:tr>
    </w:tbl>
    <w:p w14:paraId="4DDB4193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6F8BF3" w14:textId="77777777" w:rsidR="00E07316" w:rsidRDefault="00E07316" w:rsidP="00E0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16" w14:paraId="5F2A239E" w14:textId="77777777" w:rsidTr="00951103">
        <w:tc>
          <w:tcPr>
            <w:tcW w:w="9322" w:type="dxa"/>
            <w:shd w:val="clear" w:color="auto" w:fill="D9D9D9" w:themeFill="background1" w:themeFillShade="D9"/>
          </w:tcPr>
          <w:p w14:paraId="2558EA88" w14:textId="77777777" w:rsidR="00E07316" w:rsidRPr="00E07316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Tabla estado de estado</w:t>
            </w:r>
          </w:p>
        </w:tc>
      </w:tr>
      <w:tr w:rsidR="00E07316" w14:paraId="51EBF437" w14:textId="77777777" w:rsidTr="00951103">
        <w:tc>
          <w:tcPr>
            <w:tcW w:w="9322" w:type="dxa"/>
          </w:tcPr>
          <w:p w14:paraId="38D3808F" w14:textId="148BA83A" w:rsidR="00E07316" w:rsidRPr="008033C8" w:rsidRDefault="00E07316" w:rsidP="00951103">
            <w:pPr>
              <w:jc w:val="both"/>
              <w:rPr>
                <w:rFonts w:ascii="Arial" w:hAnsi="Arial" w:cs="Arial"/>
                <w:b/>
              </w:rPr>
            </w:pPr>
            <w:r w:rsidRPr="00E14DB0">
              <w:rPr>
                <w:rFonts w:ascii="Arial" w:hAnsi="Arial" w:cs="Arial"/>
                <w:b/>
              </w:rPr>
              <w:t xml:space="preserve">Aprobado por                 </w:t>
            </w:r>
            <w:r>
              <w:rPr>
                <w:rFonts w:ascii="Arial" w:hAnsi="Arial" w:cs="Arial"/>
                <w:b/>
              </w:rPr>
              <w:t xml:space="preserve">             Estado</w:t>
            </w:r>
            <w:r w:rsidRPr="00E14DB0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Pr="00E14DB0">
              <w:rPr>
                <w:rFonts w:ascii="Arial" w:hAnsi="Arial" w:cs="Arial"/>
                <w:b/>
              </w:rPr>
              <w:t xml:space="preserve">Fecha                </w:t>
            </w:r>
            <w:r w:rsidR="002D602F">
              <w:rPr>
                <w:rFonts w:ascii="Arial" w:hAnsi="Arial" w:cs="Arial"/>
                <w:b/>
              </w:rPr>
              <w:t xml:space="preserve">    </w:t>
            </w:r>
            <w:r w:rsidRPr="00E14DB0">
              <w:rPr>
                <w:rFonts w:ascii="Arial" w:hAnsi="Arial" w:cs="Arial"/>
                <w:b/>
              </w:rPr>
              <w:t xml:space="preserve">Comentario </w:t>
            </w:r>
          </w:p>
          <w:p w14:paraId="24F7CFCF" w14:textId="6DFF2BCE" w:rsidR="00E07316" w:rsidRDefault="00E07316" w:rsidP="007F1C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Alejandro Franco P</w:t>
            </w:r>
            <w:r w:rsidRPr="00F925B3">
              <w:rPr>
                <w:rFonts w:ascii="Arial" w:hAnsi="Arial" w:cs="Arial"/>
              </w:rPr>
              <w:t xml:space="preserve">.             Aprobado         </w:t>
            </w:r>
            <w:r w:rsidR="0027669A">
              <w:rPr>
                <w:rFonts w:ascii="Arial" w:hAnsi="Arial" w:cs="Arial"/>
                <w:sz w:val="20"/>
                <w:szCs w:val="20"/>
              </w:rPr>
              <w:t>1</w:t>
            </w:r>
            <w:r w:rsidR="00DF265F">
              <w:rPr>
                <w:rFonts w:ascii="Arial" w:hAnsi="Arial" w:cs="Arial"/>
                <w:sz w:val="20"/>
                <w:szCs w:val="20"/>
              </w:rPr>
              <w:t>7</w:t>
            </w:r>
            <w:r w:rsidR="00F925B3" w:rsidRPr="00F925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5B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F1C05">
              <w:rPr>
                <w:rFonts w:ascii="Arial" w:hAnsi="Arial" w:cs="Arial"/>
                <w:sz w:val="20"/>
                <w:szCs w:val="20"/>
              </w:rPr>
              <w:t>Ju</w:t>
            </w:r>
            <w:r w:rsidR="0027669A">
              <w:rPr>
                <w:rFonts w:ascii="Arial" w:hAnsi="Arial" w:cs="Arial"/>
                <w:sz w:val="20"/>
                <w:szCs w:val="20"/>
              </w:rPr>
              <w:t>nio</w:t>
            </w:r>
            <w:r w:rsidRPr="00F925B3">
              <w:rPr>
                <w:rFonts w:ascii="Arial" w:hAnsi="Arial" w:cs="Arial"/>
                <w:sz w:val="20"/>
                <w:szCs w:val="20"/>
              </w:rPr>
              <w:t xml:space="preserve"> de 201</w:t>
            </w:r>
            <w:r w:rsidR="0027669A">
              <w:rPr>
                <w:rFonts w:ascii="Arial" w:hAnsi="Arial" w:cs="Arial"/>
                <w:sz w:val="20"/>
                <w:szCs w:val="20"/>
              </w:rPr>
              <w:t>9</w:t>
            </w:r>
            <w:r w:rsidR="007F1C05">
              <w:rPr>
                <w:rFonts w:ascii="Arial" w:hAnsi="Arial" w:cs="Arial"/>
                <w:sz w:val="20"/>
                <w:szCs w:val="20"/>
              </w:rPr>
              <w:t xml:space="preserve">            Versión 0</w:t>
            </w:r>
            <w:r w:rsidR="002766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77D783E" w14:textId="77777777" w:rsidR="00A4635F" w:rsidRDefault="00A4635F"/>
    <w:sectPr w:rsidR="00A4635F" w:rsidSect="00495978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A9C98" w14:textId="77777777" w:rsidR="00B51F19" w:rsidRDefault="00B51F19">
      <w:pPr>
        <w:spacing w:after="0" w:line="240" w:lineRule="auto"/>
      </w:pPr>
      <w:r>
        <w:separator/>
      </w:r>
    </w:p>
  </w:endnote>
  <w:endnote w:type="continuationSeparator" w:id="0">
    <w:p w14:paraId="43CFE18C" w14:textId="77777777" w:rsidR="00B51F19" w:rsidRDefault="00B5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0CC7" w14:textId="77777777" w:rsidR="00E32AED" w:rsidRDefault="00224C65" w:rsidP="00E32AED">
    <w:pPr>
      <w:pStyle w:val="Piedepgina"/>
      <w:jc w:val="right"/>
    </w:pPr>
    <w:r>
      <w:rPr>
        <w:color w:val="808080" w:themeColor="background1" w:themeShade="80"/>
        <w:sz w:val="20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53249" w14:textId="77777777" w:rsidR="00B51F19" w:rsidRDefault="00B51F19">
      <w:pPr>
        <w:spacing w:after="0" w:line="240" w:lineRule="auto"/>
      </w:pPr>
      <w:r>
        <w:separator/>
      </w:r>
    </w:p>
  </w:footnote>
  <w:footnote w:type="continuationSeparator" w:id="0">
    <w:p w14:paraId="01BD838D" w14:textId="77777777" w:rsidR="00B51F19" w:rsidRDefault="00B5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50253"/>
      <w:docPartObj>
        <w:docPartGallery w:val="Page Numbers (Top of Page)"/>
        <w:docPartUnique/>
      </w:docPartObj>
    </w:sdtPr>
    <w:sdtEndPr/>
    <w:sdtContent>
      <w:p w14:paraId="6C0C5769" w14:textId="77777777" w:rsidR="00D75847" w:rsidRDefault="00224C65">
        <w:pPr>
          <w:pStyle w:val="Encabezado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01705C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01705C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p>
    </w:sdtContent>
  </w:sdt>
  <w:p w14:paraId="30824AE9" w14:textId="77777777" w:rsidR="00D75847" w:rsidRDefault="00F84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578B"/>
    <w:multiLevelType w:val="hybridMultilevel"/>
    <w:tmpl w:val="8EE8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1FA"/>
    <w:multiLevelType w:val="hybridMultilevel"/>
    <w:tmpl w:val="A05A4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2E54"/>
    <w:multiLevelType w:val="hybridMultilevel"/>
    <w:tmpl w:val="F8103CDC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670E85"/>
    <w:multiLevelType w:val="hybridMultilevel"/>
    <w:tmpl w:val="88B884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552EB"/>
    <w:multiLevelType w:val="hybridMultilevel"/>
    <w:tmpl w:val="87765F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6egqnEmWI7DawObHYa3t5QDnIbsGS5c+pKYsUfiXwwSeFFgrZOqo+nMXPhvnVT2hdaMua5smTVzZOejhXXIqg==" w:salt="YOj715G3kIqE66mCFexf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316"/>
    <w:rsid w:val="0000375E"/>
    <w:rsid w:val="0001705C"/>
    <w:rsid w:val="00030C0E"/>
    <w:rsid w:val="0003400B"/>
    <w:rsid w:val="00066D4B"/>
    <w:rsid w:val="000A1592"/>
    <w:rsid w:val="000C7154"/>
    <w:rsid w:val="000C7838"/>
    <w:rsid w:val="000D33DF"/>
    <w:rsid w:val="000F6949"/>
    <w:rsid w:val="001138F4"/>
    <w:rsid w:val="00122A43"/>
    <w:rsid w:val="00134242"/>
    <w:rsid w:val="001A3D2F"/>
    <w:rsid w:val="00202AEC"/>
    <w:rsid w:val="0021212F"/>
    <w:rsid w:val="00224C65"/>
    <w:rsid w:val="00265AF8"/>
    <w:rsid w:val="0027669A"/>
    <w:rsid w:val="0029727D"/>
    <w:rsid w:val="002A4727"/>
    <w:rsid w:val="002A4FD2"/>
    <w:rsid w:val="002C5623"/>
    <w:rsid w:val="002D602F"/>
    <w:rsid w:val="002F56F5"/>
    <w:rsid w:val="002F7D9A"/>
    <w:rsid w:val="00341CC5"/>
    <w:rsid w:val="00396EF6"/>
    <w:rsid w:val="00397192"/>
    <w:rsid w:val="003C7D52"/>
    <w:rsid w:val="003D1CFE"/>
    <w:rsid w:val="003E1D70"/>
    <w:rsid w:val="00423B35"/>
    <w:rsid w:val="004410E9"/>
    <w:rsid w:val="004411E7"/>
    <w:rsid w:val="00452CD7"/>
    <w:rsid w:val="004D4787"/>
    <w:rsid w:val="004E259D"/>
    <w:rsid w:val="004F08E9"/>
    <w:rsid w:val="004F24C7"/>
    <w:rsid w:val="00573354"/>
    <w:rsid w:val="00577469"/>
    <w:rsid w:val="005D78E3"/>
    <w:rsid w:val="005F63FD"/>
    <w:rsid w:val="00661893"/>
    <w:rsid w:val="006B7411"/>
    <w:rsid w:val="0070013A"/>
    <w:rsid w:val="007117E1"/>
    <w:rsid w:val="007153BE"/>
    <w:rsid w:val="00751215"/>
    <w:rsid w:val="007B1156"/>
    <w:rsid w:val="007C4931"/>
    <w:rsid w:val="007E1C4B"/>
    <w:rsid w:val="007F0DA3"/>
    <w:rsid w:val="007F1C05"/>
    <w:rsid w:val="008033C8"/>
    <w:rsid w:val="00810F2D"/>
    <w:rsid w:val="0084590D"/>
    <w:rsid w:val="008465AA"/>
    <w:rsid w:val="00856780"/>
    <w:rsid w:val="008577FE"/>
    <w:rsid w:val="008A21AA"/>
    <w:rsid w:val="008A3935"/>
    <w:rsid w:val="008A582A"/>
    <w:rsid w:val="008B1AE2"/>
    <w:rsid w:val="008D513B"/>
    <w:rsid w:val="008D5D24"/>
    <w:rsid w:val="009003E7"/>
    <w:rsid w:val="00903ABF"/>
    <w:rsid w:val="00913A96"/>
    <w:rsid w:val="009375AA"/>
    <w:rsid w:val="00983491"/>
    <w:rsid w:val="0099535E"/>
    <w:rsid w:val="009C65E1"/>
    <w:rsid w:val="00A131C1"/>
    <w:rsid w:val="00A3374B"/>
    <w:rsid w:val="00A4635F"/>
    <w:rsid w:val="00A604F4"/>
    <w:rsid w:val="00AC4B2A"/>
    <w:rsid w:val="00AF148F"/>
    <w:rsid w:val="00B026FF"/>
    <w:rsid w:val="00B15B16"/>
    <w:rsid w:val="00B442E8"/>
    <w:rsid w:val="00B502B4"/>
    <w:rsid w:val="00B51F19"/>
    <w:rsid w:val="00BB21B6"/>
    <w:rsid w:val="00BC1A80"/>
    <w:rsid w:val="00C1675B"/>
    <w:rsid w:val="00C30D84"/>
    <w:rsid w:val="00C42235"/>
    <w:rsid w:val="00C60704"/>
    <w:rsid w:val="00C643F1"/>
    <w:rsid w:val="00C770B8"/>
    <w:rsid w:val="00CA7160"/>
    <w:rsid w:val="00CB3352"/>
    <w:rsid w:val="00CC5D3C"/>
    <w:rsid w:val="00CD0763"/>
    <w:rsid w:val="00D00387"/>
    <w:rsid w:val="00D26341"/>
    <w:rsid w:val="00D61377"/>
    <w:rsid w:val="00D757C4"/>
    <w:rsid w:val="00DF265F"/>
    <w:rsid w:val="00E07316"/>
    <w:rsid w:val="00E12FAB"/>
    <w:rsid w:val="00E4301D"/>
    <w:rsid w:val="00E4614D"/>
    <w:rsid w:val="00E766F5"/>
    <w:rsid w:val="00E935EA"/>
    <w:rsid w:val="00E976A1"/>
    <w:rsid w:val="00EA2923"/>
    <w:rsid w:val="00EE256E"/>
    <w:rsid w:val="00EE52C2"/>
    <w:rsid w:val="00F43B46"/>
    <w:rsid w:val="00F625B2"/>
    <w:rsid w:val="00F8486A"/>
    <w:rsid w:val="00F925B3"/>
    <w:rsid w:val="00FA13E1"/>
    <w:rsid w:val="00F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2C243"/>
  <w15:docId w15:val="{C8C37649-CB8D-409B-987E-C6205143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731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31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316"/>
    <w:rPr>
      <w:lang w:val="es-ES"/>
    </w:rPr>
  </w:style>
  <w:style w:type="table" w:styleId="Tablaconcuadrcula">
    <w:name w:val="Table Grid"/>
    <w:basedOn w:val="Tablanormal"/>
    <w:uiPriority w:val="59"/>
    <w:rsid w:val="00E0731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224C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4C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4C6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C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C65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C65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3DCF-FD64-4BCE-957B-98C36659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1401</Words>
  <Characters>7709</Characters>
  <Application>Microsoft Office Word</Application>
  <DocSecurity>8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Franco</dc:creator>
  <cp:keywords/>
  <dc:description/>
  <cp:lastModifiedBy>D Franco</cp:lastModifiedBy>
  <cp:revision>18</cp:revision>
  <dcterms:created xsi:type="dcterms:W3CDTF">2016-02-11T00:43:00Z</dcterms:created>
  <dcterms:modified xsi:type="dcterms:W3CDTF">2019-11-07T13:22:00Z</dcterms:modified>
</cp:coreProperties>
</file>