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567"/>
        <w:gridCol w:w="2268"/>
        <w:gridCol w:w="2835"/>
        <w:gridCol w:w="2835"/>
      </w:tblGrid>
      <w:tr w:rsidR="00E5032D" w:rsidRPr="005D7EE0" w14:paraId="2425ADA1" w14:textId="77777777" w:rsidTr="008068F3">
        <w:trPr>
          <w:cantSplit/>
          <w:trHeight w:val="60"/>
          <w:tblHeader/>
        </w:trPr>
        <w:tc>
          <w:tcPr>
            <w:tcW w:w="10207" w:type="dxa"/>
            <w:gridSpan w:val="5"/>
            <w:tcBorders>
              <w:bottom w:val="single" w:sz="2" w:space="0" w:color="auto"/>
            </w:tcBorders>
            <w:shd w:val="clear" w:color="auto" w:fill="auto"/>
            <w:vAlign w:val="center"/>
          </w:tcPr>
          <w:p w14:paraId="0F16CEC6" w14:textId="77777777" w:rsidR="00E5032D" w:rsidRPr="005D7EE0" w:rsidRDefault="00E5032D" w:rsidP="008068F3">
            <w:pPr>
              <w:pStyle w:val="FormulierGegevens"/>
              <w:ind w:right="113"/>
              <w:rPr>
                <w:rFonts w:ascii="Calibri Light" w:hAnsi="Calibri Light" w:cs="Calibri Light"/>
                <w:sz w:val="28"/>
                <w:szCs w:val="24"/>
              </w:rPr>
            </w:pPr>
            <w:bookmarkStart w:id="0" w:name="_Hlk489449003"/>
          </w:p>
          <w:p w14:paraId="79073268" w14:textId="77777777" w:rsidR="00E5032D" w:rsidRPr="001B35E0" w:rsidRDefault="00E5032D" w:rsidP="008068F3">
            <w:pPr>
              <w:pStyle w:val="FormulierKopje"/>
              <w:rPr>
                <w:rFonts w:asciiTheme="minorHAnsi" w:hAnsiTheme="minorHAnsi" w:cstheme="minorHAnsi"/>
                <w:sz w:val="24"/>
                <w:szCs w:val="24"/>
              </w:rPr>
            </w:pPr>
            <w:r>
              <w:rPr>
                <w:rFonts w:ascii="Calibri Light" w:hAnsi="Calibri Light" w:cs="Calibri Light"/>
                <w:b w:val="0"/>
                <w:color w:val="15559B"/>
                <w:sz w:val="28"/>
              </w:rPr>
              <w:t>Introduction</w:t>
            </w:r>
          </w:p>
        </w:tc>
      </w:tr>
      <w:tr w:rsidR="00E5032D" w:rsidRPr="005D7EE0" w14:paraId="4A1EEDA0" w14:textId="77777777" w:rsidTr="00AB6458">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82B80D" w14:textId="0DC539BB" w:rsidR="00E5032D" w:rsidRPr="005D7EE0" w:rsidRDefault="00E5032D" w:rsidP="00E5032D">
            <w:pPr>
              <w:jc w:val="right"/>
              <w:rPr>
                <w:rFonts w:cs="Arial"/>
                <w:sz w:val="14"/>
                <w:szCs w:val="16"/>
              </w:rPr>
            </w:pPr>
            <w:r>
              <w:rPr>
                <w:rFonts w:cs="Arial"/>
                <w:sz w:val="14"/>
                <w:szCs w:val="16"/>
              </w:rPr>
              <w:t>Notified Body</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5DBBE43" w14:textId="7CD5F3C1" w:rsidR="00E5032D" w:rsidRPr="00E73862" w:rsidRDefault="00E5032D" w:rsidP="00E5032D">
            <w:pPr>
              <w:rPr>
                <w:rFonts w:cs="Arial"/>
                <w:sz w:val="16"/>
                <w:szCs w:val="16"/>
              </w:rPr>
            </w:pPr>
            <w:r w:rsidRPr="00E73862">
              <w:rPr>
                <w:rFonts w:cs="Arial"/>
                <w:sz w:val="16"/>
                <w:szCs w:val="16"/>
              </w:rPr>
              <w:t xml:space="preserve">Kiwa Nederland BV, NB </w:t>
            </w:r>
            <w:r w:rsidR="00120379" w:rsidRPr="00120379">
              <w:rPr>
                <w:rFonts w:cs="Arial"/>
                <w:sz w:val="16"/>
                <w:szCs w:val="16"/>
                <w:highlight w:val="green"/>
              </w:rPr>
              <w:t xml:space="preserve">0620 / </w:t>
            </w:r>
            <w:r w:rsidRPr="00120379">
              <w:rPr>
                <w:rFonts w:cs="Arial"/>
                <w:sz w:val="16"/>
                <w:szCs w:val="16"/>
                <w:highlight w:val="green"/>
              </w:rPr>
              <w:t>0063</w:t>
            </w:r>
          </w:p>
        </w:tc>
      </w:tr>
      <w:tr w:rsidR="00E5032D" w:rsidRPr="005D7EE0" w14:paraId="335C27D4" w14:textId="77777777" w:rsidTr="00AB6458">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F8EF270" w14:textId="74AE9670" w:rsidR="00E5032D" w:rsidRDefault="00E5032D" w:rsidP="00E5032D">
            <w:pPr>
              <w:jc w:val="right"/>
              <w:rPr>
                <w:rFonts w:cs="Arial"/>
                <w:sz w:val="14"/>
                <w:szCs w:val="16"/>
              </w:rPr>
            </w:pPr>
            <w:r>
              <w:rPr>
                <w:sz w:val="14"/>
                <w:szCs w:val="16"/>
                <w:lang w:val="en"/>
              </w:rPr>
              <w:t>Representative (s) Notified Body</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9F767F6" w14:textId="77777777" w:rsidR="00E5032D" w:rsidRPr="00E73862" w:rsidRDefault="00E5032D" w:rsidP="00E5032D">
            <w:pPr>
              <w:rPr>
                <w:rFonts w:cs="Arial"/>
                <w:sz w:val="16"/>
                <w:szCs w:val="16"/>
              </w:rPr>
            </w:pPr>
          </w:p>
        </w:tc>
      </w:tr>
      <w:tr w:rsidR="00E5032D" w:rsidRPr="005D7EE0" w14:paraId="76BDCDD7" w14:textId="77777777" w:rsidTr="00AB6458">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170B339" w14:textId="49634E87" w:rsidR="00E5032D" w:rsidRDefault="00E5032D" w:rsidP="00E5032D">
            <w:pPr>
              <w:jc w:val="right"/>
              <w:rPr>
                <w:rFonts w:cs="Arial"/>
                <w:sz w:val="14"/>
                <w:szCs w:val="16"/>
              </w:rPr>
            </w:pPr>
            <w:r>
              <w:rPr>
                <w:sz w:val="14"/>
                <w:szCs w:val="16"/>
                <w:lang w:val="en"/>
              </w:rPr>
              <w:t>Representative (s) manufacturer</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B988F4A" w14:textId="77777777" w:rsidR="00E5032D" w:rsidRPr="00E73862" w:rsidRDefault="00E5032D" w:rsidP="00E5032D">
            <w:pPr>
              <w:rPr>
                <w:rFonts w:cs="Arial"/>
                <w:sz w:val="16"/>
                <w:szCs w:val="16"/>
              </w:rPr>
            </w:pPr>
          </w:p>
        </w:tc>
      </w:tr>
      <w:tr w:rsidR="000A2573" w:rsidRPr="005D7EE0" w14:paraId="711BB2BD" w14:textId="77777777" w:rsidTr="004D59BF">
        <w:trPr>
          <w:cantSplit/>
          <w:trHeight w:val="134"/>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8EA7A4" w14:textId="00EA0F94" w:rsidR="000A2573" w:rsidRPr="005D7EE0" w:rsidRDefault="000A2573" w:rsidP="00E5032D">
            <w:pPr>
              <w:jc w:val="right"/>
              <w:rPr>
                <w:rFonts w:cs="Arial"/>
                <w:sz w:val="14"/>
                <w:szCs w:val="16"/>
              </w:rPr>
            </w:pPr>
            <w:r w:rsidRPr="00FE7765">
              <w:rPr>
                <w:rFonts w:cs="Arial"/>
                <w:sz w:val="14"/>
                <w:szCs w:val="16"/>
              </w:rPr>
              <w:t>Assessment scheme and date</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69D3161" w14:textId="77777777" w:rsidR="000A2573" w:rsidRPr="00E87A9C" w:rsidRDefault="000A2573" w:rsidP="00E5032D">
            <w:pPr>
              <w:rPr>
                <w:rFonts w:cs="Arial"/>
                <w:sz w:val="16"/>
                <w:szCs w:val="16"/>
                <w:highlight w:val="green"/>
              </w:rPr>
            </w:pPr>
            <w:r w:rsidRPr="00E87A9C">
              <w:rPr>
                <w:rFonts w:cs="Arial"/>
                <w:sz w:val="16"/>
                <w:szCs w:val="16"/>
                <w:highlight w:val="green"/>
              </w:rPr>
              <w:t>EN 1</w:t>
            </w:r>
            <w:r w:rsidR="0054181A" w:rsidRPr="00E87A9C">
              <w:rPr>
                <w:rFonts w:cs="Arial"/>
                <w:sz w:val="16"/>
                <w:szCs w:val="16"/>
                <w:highlight w:val="green"/>
              </w:rPr>
              <w:t>3162:2012 + A1:2015</w:t>
            </w:r>
          </w:p>
          <w:p w14:paraId="39DD7E38" w14:textId="77777777" w:rsidR="00DD2806" w:rsidRPr="00E87A9C" w:rsidRDefault="00DD2806" w:rsidP="00E5032D">
            <w:pPr>
              <w:rPr>
                <w:rFonts w:cs="Arial"/>
                <w:sz w:val="16"/>
                <w:szCs w:val="16"/>
                <w:highlight w:val="green"/>
              </w:rPr>
            </w:pPr>
            <w:r w:rsidRPr="00E87A9C">
              <w:rPr>
                <w:rFonts w:cs="Arial"/>
                <w:sz w:val="16"/>
                <w:szCs w:val="16"/>
                <w:highlight w:val="green"/>
              </w:rPr>
              <w:t>EN 14303:2009 + A1:2013</w:t>
            </w:r>
          </w:p>
          <w:p w14:paraId="70B1D3EA" w14:textId="2BB0438B" w:rsidR="00DD2806" w:rsidRPr="00E73862" w:rsidRDefault="00DD2806" w:rsidP="00E5032D">
            <w:pPr>
              <w:rPr>
                <w:rFonts w:cs="Arial"/>
                <w:sz w:val="16"/>
                <w:szCs w:val="16"/>
              </w:rPr>
            </w:pPr>
            <w:r w:rsidRPr="00E87A9C">
              <w:rPr>
                <w:rFonts w:cs="Arial"/>
                <w:sz w:val="16"/>
                <w:szCs w:val="16"/>
                <w:highlight w:val="green"/>
              </w:rPr>
              <w:t>EN 14064-1:2010</w:t>
            </w:r>
          </w:p>
        </w:tc>
      </w:tr>
      <w:tr w:rsidR="000A2573" w:rsidRPr="005D7EE0" w14:paraId="456611D8" w14:textId="77777777" w:rsidTr="00D30E7B">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EA4EAE1" w14:textId="5AEF4C75" w:rsidR="000A2573" w:rsidRPr="005D7EE0" w:rsidRDefault="000A2573" w:rsidP="00E5032D">
            <w:pPr>
              <w:jc w:val="right"/>
              <w:rPr>
                <w:rFonts w:cs="Arial"/>
                <w:sz w:val="14"/>
                <w:szCs w:val="16"/>
              </w:rPr>
            </w:pPr>
            <w:r>
              <w:rPr>
                <w:sz w:val="14"/>
                <w:szCs w:val="16"/>
                <w:lang w:val="en"/>
              </w:rPr>
              <w:t>AVCP system</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1D50D24" w14:textId="23C613FC" w:rsidR="000A2573" w:rsidRPr="005D7EE0" w:rsidRDefault="000A2573" w:rsidP="00E5032D">
            <w:pPr>
              <w:rPr>
                <w:rFonts w:cs="Arial"/>
                <w:sz w:val="16"/>
                <w:szCs w:val="16"/>
              </w:rPr>
            </w:pPr>
            <w:r>
              <w:rPr>
                <w:rFonts w:cs="Arial"/>
                <w:sz w:val="16"/>
                <w:szCs w:val="16"/>
              </w:rPr>
              <w:t>1</w:t>
            </w:r>
          </w:p>
        </w:tc>
      </w:tr>
      <w:tr w:rsidR="00B72851" w:rsidRPr="005D7EE0" w14:paraId="7409E514" w14:textId="77777777" w:rsidTr="00FC6C1C">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7C7574B" w14:textId="3E9E214B" w:rsidR="00B72851" w:rsidRPr="005D7EE0" w:rsidRDefault="00B72851" w:rsidP="00E5032D">
            <w:pPr>
              <w:jc w:val="right"/>
              <w:rPr>
                <w:rFonts w:cs="Arial"/>
                <w:sz w:val="14"/>
                <w:szCs w:val="16"/>
              </w:rPr>
            </w:pPr>
            <w:r w:rsidRPr="005D7EE0">
              <w:rPr>
                <w:sz w:val="14"/>
                <w:szCs w:val="16"/>
                <w:lang w:val="en"/>
              </w:rPr>
              <w:t xml:space="preserve">Certificate </w:t>
            </w:r>
            <w:r>
              <w:rPr>
                <w:sz w:val="14"/>
                <w:szCs w:val="16"/>
                <w:lang w:val="en"/>
              </w:rPr>
              <w:t>no.</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F993819" w14:textId="3BACE9DE" w:rsidR="00B72851" w:rsidRPr="005D7EE0" w:rsidRDefault="00B72851" w:rsidP="00E5032D">
            <w:pPr>
              <w:rPr>
                <w:rFonts w:cs="Arial"/>
                <w:sz w:val="16"/>
                <w:szCs w:val="16"/>
              </w:rPr>
            </w:pPr>
            <w:r w:rsidRPr="003428C6">
              <w:rPr>
                <w:rFonts w:cs="Arial"/>
                <w:noProof/>
                <w:sz w:val="16"/>
                <w:szCs w:val="16"/>
                <w:highlight w:val="green"/>
                <w:lang w:eastAsia="nl-NL"/>
              </w:rPr>
              <w:t>0620</w:t>
            </w:r>
            <w:r>
              <w:rPr>
                <w:rFonts w:cs="Arial"/>
                <w:noProof/>
                <w:sz w:val="16"/>
                <w:szCs w:val="16"/>
                <w:highlight w:val="green"/>
                <w:lang w:eastAsia="nl-NL"/>
              </w:rPr>
              <w:t xml:space="preserve"> </w:t>
            </w:r>
            <w:r w:rsidRPr="003428C6">
              <w:rPr>
                <w:rFonts w:cs="Arial"/>
                <w:noProof/>
                <w:sz w:val="16"/>
                <w:szCs w:val="16"/>
                <w:highlight w:val="green"/>
                <w:lang w:eastAsia="nl-NL"/>
              </w:rPr>
              <w:t>/</w:t>
            </w:r>
            <w:r>
              <w:rPr>
                <w:rFonts w:cs="Arial"/>
                <w:noProof/>
                <w:sz w:val="16"/>
                <w:szCs w:val="16"/>
                <w:highlight w:val="green"/>
                <w:lang w:eastAsia="nl-NL"/>
              </w:rPr>
              <w:t xml:space="preserve"> </w:t>
            </w:r>
            <w:r w:rsidRPr="003428C6">
              <w:rPr>
                <w:rFonts w:cs="Arial"/>
                <w:noProof/>
                <w:sz w:val="16"/>
                <w:szCs w:val="16"/>
                <w:highlight w:val="green"/>
                <w:lang w:eastAsia="nl-NL"/>
              </w:rPr>
              <w:t>0063-CPR-XXXX</w:t>
            </w:r>
            <w:r>
              <w:rPr>
                <w:rFonts w:cs="Arial"/>
                <w:noProof/>
                <w:sz w:val="16"/>
                <w:szCs w:val="16"/>
                <w:highlight w:val="green"/>
                <w:lang w:eastAsia="nl-NL"/>
              </w:rPr>
              <w:t>-</w:t>
            </w:r>
            <w:r w:rsidRPr="003428C6">
              <w:rPr>
                <w:rFonts w:cs="Arial"/>
                <w:noProof/>
                <w:sz w:val="16"/>
                <w:szCs w:val="16"/>
                <w:highlight w:val="green"/>
                <w:lang w:eastAsia="nl-NL"/>
              </w:rPr>
              <w:t>XX / initial</w:t>
            </w:r>
          </w:p>
        </w:tc>
      </w:tr>
      <w:tr w:rsidR="00B72851" w:rsidRPr="005D7EE0" w14:paraId="14C80459" w14:textId="77777777" w:rsidTr="007B219B">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A633D7" w14:textId="0FDBC95B" w:rsidR="00B72851" w:rsidRPr="005D7EE0" w:rsidRDefault="00B72851" w:rsidP="00E5032D">
            <w:pPr>
              <w:jc w:val="right"/>
              <w:rPr>
                <w:rFonts w:cs="Arial"/>
                <w:sz w:val="14"/>
                <w:szCs w:val="16"/>
              </w:rPr>
            </w:pPr>
            <w:r>
              <w:rPr>
                <w:sz w:val="14"/>
                <w:szCs w:val="16"/>
                <w:lang w:val="en"/>
              </w:rPr>
              <w:t>Assessment no.</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86D029F" w14:textId="77777777" w:rsidR="00B72851" w:rsidRDefault="00B72851" w:rsidP="00E5032D">
            <w:pPr>
              <w:rPr>
                <w:rFonts w:cs="Arial"/>
                <w:sz w:val="16"/>
                <w:szCs w:val="16"/>
                <w:highlight w:val="green"/>
                <w:lang w:val="en-US"/>
              </w:rPr>
            </w:pPr>
            <w:r w:rsidRPr="00645F62">
              <w:rPr>
                <w:rFonts w:cs="Arial"/>
                <w:sz w:val="16"/>
                <w:szCs w:val="16"/>
                <w:highlight w:val="green"/>
                <w:lang w:val="en-US"/>
              </w:rPr>
              <w:t xml:space="preserve">Initial </w:t>
            </w:r>
            <w:r>
              <w:rPr>
                <w:rFonts w:cs="Arial"/>
                <w:sz w:val="16"/>
                <w:szCs w:val="16"/>
                <w:highlight w:val="green"/>
                <w:lang w:val="en-US"/>
              </w:rPr>
              <w:t>assessment</w:t>
            </w:r>
          </w:p>
          <w:p w14:paraId="690A7D7A" w14:textId="77777777" w:rsidR="00B72851" w:rsidRDefault="00B72851" w:rsidP="00E5032D">
            <w:pPr>
              <w:rPr>
                <w:rFonts w:cs="Arial"/>
                <w:sz w:val="16"/>
                <w:szCs w:val="16"/>
                <w:highlight w:val="green"/>
                <w:lang w:val="en-US"/>
              </w:rPr>
            </w:pPr>
            <w:r w:rsidRPr="00645F62">
              <w:rPr>
                <w:rFonts w:cs="Arial"/>
                <w:sz w:val="16"/>
                <w:szCs w:val="16"/>
                <w:highlight w:val="green"/>
                <w:lang w:val="en-US"/>
              </w:rPr>
              <w:t>1</w:t>
            </w:r>
            <w:r>
              <w:rPr>
                <w:rFonts w:cs="Arial"/>
                <w:sz w:val="16"/>
                <w:szCs w:val="16"/>
                <w:highlight w:val="green"/>
                <w:lang w:val="en-US"/>
              </w:rPr>
              <w:t>/2</w:t>
            </w:r>
            <w:r w:rsidRPr="00645F62">
              <w:rPr>
                <w:rFonts w:cs="Arial"/>
                <w:sz w:val="16"/>
                <w:szCs w:val="16"/>
                <w:highlight w:val="green"/>
                <w:lang w:val="en-US"/>
              </w:rPr>
              <w:t xml:space="preserve"> of </w:t>
            </w:r>
            <w:r>
              <w:rPr>
                <w:rFonts w:cs="Arial"/>
                <w:sz w:val="16"/>
                <w:szCs w:val="16"/>
                <w:highlight w:val="green"/>
                <w:lang w:val="en-US"/>
              </w:rPr>
              <w:t>2</w:t>
            </w:r>
          </w:p>
          <w:p w14:paraId="789C0711" w14:textId="634B0CD0" w:rsidR="00B72851" w:rsidRPr="005D7EE0" w:rsidRDefault="00B72851" w:rsidP="00E5032D">
            <w:pPr>
              <w:rPr>
                <w:rFonts w:cs="Arial"/>
                <w:sz w:val="16"/>
                <w:szCs w:val="16"/>
              </w:rPr>
            </w:pPr>
            <w:r w:rsidRPr="00390D51">
              <w:rPr>
                <w:rFonts w:cs="Arial"/>
                <w:sz w:val="16"/>
                <w:szCs w:val="16"/>
                <w:highlight w:val="green"/>
                <w:lang w:val="en-US"/>
              </w:rPr>
              <w:t xml:space="preserve">1 of 1 </w:t>
            </w:r>
          </w:p>
        </w:tc>
      </w:tr>
      <w:tr w:rsidR="00E5032D" w:rsidRPr="00CF2F5F" w14:paraId="3D6E0C5E" w14:textId="77777777" w:rsidTr="00AB6458">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85B96D5" w14:textId="093BB627" w:rsidR="00E5032D" w:rsidRPr="005D7EE0" w:rsidRDefault="00E5032D" w:rsidP="00E5032D">
            <w:pPr>
              <w:jc w:val="right"/>
              <w:rPr>
                <w:rFonts w:cs="Arial"/>
                <w:sz w:val="14"/>
                <w:szCs w:val="16"/>
              </w:rPr>
            </w:pPr>
            <w:r>
              <w:rPr>
                <w:rFonts w:cs="Arial"/>
                <w:sz w:val="14"/>
                <w:szCs w:val="16"/>
              </w:rPr>
              <w:t>Regulations</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CB654AD" w14:textId="77777777" w:rsidR="00E5032D" w:rsidRPr="00390536" w:rsidRDefault="00E5032D" w:rsidP="00E5032D">
            <w:pPr>
              <w:pStyle w:val="ListParagraph"/>
              <w:numPr>
                <w:ilvl w:val="0"/>
                <w:numId w:val="32"/>
              </w:numPr>
              <w:ind w:left="178" w:hanging="178"/>
              <w:rPr>
                <w:rFonts w:cs="Arial"/>
                <w:sz w:val="16"/>
                <w:szCs w:val="16"/>
              </w:rPr>
            </w:pPr>
            <w:r w:rsidRPr="00390536">
              <w:rPr>
                <w:rFonts w:cs="Arial"/>
                <w:sz w:val="16"/>
                <w:szCs w:val="16"/>
              </w:rPr>
              <w:t>Kiwa Regulation for Certification</w:t>
            </w:r>
          </w:p>
          <w:p w14:paraId="09DB4EE3" w14:textId="77777777" w:rsidR="00E5032D" w:rsidRPr="00CF2F5F" w:rsidRDefault="00E5032D" w:rsidP="00E5032D">
            <w:pPr>
              <w:pStyle w:val="ListParagraph"/>
              <w:numPr>
                <w:ilvl w:val="0"/>
                <w:numId w:val="32"/>
              </w:numPr>
              <w:ind w:left="178" w:hanging="178"/>
              <w:rPr>
                <w:rFonts w:cs="Arial"/>
                <w:sz w:val="16"/>
                <w:szCs w:val="16"/>
                <w:lang w:val="en-US"/>
              </w:rPr>
            </w:pPr>
            <w:r w:rsidRPr="00106B09">
              <w:rPr>
                <w:rFonts w:cs="Arial"/>
                <w:sz w:val="16"/>
                <w:szCs w:val="16"/>
                <w:lang w:val="en-US"/>
              </w:rPr>
              <w:t>Customer guide CPR / CE – certification</w:t>
            </w:r>
          </w:p>
        </w:tc>
      </w:tr>
      <w:tr w:rsidR="00E5032D" w:rsidRPr="005D7EE0" w14:paraId="5237FCB4" w14:textId="77777777" w:rsidTr="00AB6458">
        <w:trPr>
          <w:cantSplit/>
          <w:trHeight w:val="61"/>
          <w:tblHeader/>
        </w:trPr>
        <w:tc>
          <w:tcPr>
            <w:tcW w:w="1702" w:type="dxa"/>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DD4AF0" w14:textId="52EBD7C8" w:rsidR="00E5032D" w:rsidRPr="005D7EE0" w:rsidRDefault="00E5032D" w:rsidP="00E5032D">
            <w:pPr>
              <w:jc w:val="right"/>
              <w:rPr>
                <w:rFonts w:cs="Arial"/>
                <w:sz w:val="14"/>
                <w:szCs w:val="16"/>
              </w:rPr>
            </w:pPr>
            <w:bookmarkStart w:id="1" w:name="_Hlk489878820"/>
            <w:r>
              <w:rPr>
                <w:sz w:val="14"/>
                <w:szCs w:val="16"/>
                <w:lang w:val="en"/>
              </w:rPr>
              <w:t xml:space="preserve">Objective </w:t>
            </w:r>
            <w:r w:rsidRPr="00AA1838">
              <w:rPr>
                <w:sz w:val="14"/>
                <w:szCs w:val="16"/>
                <w:lang w:val="en"/>
              </w:rPr>
              <w:t>assessment</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190BC64" w14:textId="77777777" w:rsidR="00E5032D" w:rsidRPr="004527D6" w:rsidRDefault="00E5032D" w:rsidP="00E5032D">
            <w:pPr>
              <w:pStyle w:val="FormulierGegevens"/>
              <w:jc w:val="center"/>
              <w:rPr>
                <w:rFonts w:ascii="Arial" w:hAnsi="Arial" w:cs="Arial"/>
                <w:b/>
                <w:caps/>
                <w:snapToGrid w:val="0"/>
                <w:color w:val="000000"/>
                <w:sz w:val="16"/>
                <w:szCs w:val="16"/>
                <w:highlight w:val="green"/>
                <w:lang w:eastAsia="nl-NL"/>
              </w:rPr>
            </w:pPr>
          </w:p>
        </w:tc>
        <w:tc>
          <w:tcPr>
            <w:tcW w:w="793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898350E" w14:textId="77777777" w:rsidR="00E5032D" w:rsidRPr="005D7EE0" w:rsidRDefault="00E5032D" w:rsidP="00E5032D">
            <w:pPr>
              <w:tabs>
                <w:tab w:val="left" w:pos="2835"/>
              </w:tabs>
              <w:rPr>
                <w:sz w:val="16"/>
                <w:szCs w:val="18"/>
              </w:rPr>
            </w:pPr>
            <w:r w:rsidRPr="00BE1C49">
              <w:rPr>
                <w:rFonts w:cs="Arial"/>
                <w:sz w:val="16"/>
                <w:szCs w:val="16"/>
                <w:lang w:val="en-US"/>
              </w:rPr>
              <w:t>Initial inspection of the manufacturing plant and of factory production control.</w:t>
            </w:r>
          </w:p>
        </w:tc>
      </w:tr>
      <w:bookmarkEnd w:id="1"/>
      <w:tr w:rsidR="00E5032D" w:rsidRPr="005D7EE0" w14:paraId="742F073C" w14:textId="77777777" w:rsidTr="00AB6458">
        <w:trPr>
          <w:cantSplit/>
          <w:trHeight w:val="61"/>
          <w:tblHeader/>
        </w:trPr>
        <w:tc>
          <w:tcPr>
            <w:tcW w:w="1702"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E65C15" w14:textId="77777777" w:rsidR="00E5032D" w:rsidRPr="005D7EE0" w:rsidRDefault="00E5032D" w:rsidP="00E5032D">
            <w:pPr>
              <w:jc w:val="right"/>
              <w:rPr>
                <w:rFonts w:cs="Arial"/>
                <w:sz w:val="14"/>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8677189" w14:textId="77777777" w:rsidR="00E5032D" w:rsidRPr="004527D6" w:rsidRDefault="00E5032D" w:rsidP="00E5032D">
            <w:pPr>
              <w:pStyle w:val="FormulierGegevens"/>
              <w:jc w:val="center"/>
              <w:rPr>
                <w:rFonts w:ascii="Arial" w:hAnsi="Arial" w:cs="Arial"/>
                <w:b/>
                <w:caps/>
                <w:snapToGrid w:val="0"/>
                <w:color w:val="000000"/>
                <w:sz w:val="16"/>
                <w:szCs w:val="16"/>
                <w:highlight w:val="green"/>
                <w:lang w:eastAsia="nl-NL"/>
              </w:rPr>
            </w:pPr>
            <w:r w:rsidRPr="004527D6">
              <w:rPr>
                <w:rFonts w:ascii="Arial" w:hAnsi="Arial" w:cs="Arial"/>
                <w:b/>
                <w:caps/>
                <w:snapToGrid w:val="0"/>
                <w:color w:val="000000"/>
                <w:sz w:val="16"/>
                <w:szCs w:val="16"/>
                <w:highlight w:val="green"/>
                <w:lang w:val="en-US" w:eastAsia="nl-NL"/>
              </w:rPr>
              <w:t>x</w:t>
            </w:r>
          </w:p>
        </w:tc>
        <w:tc>
          <w:tcPr>
            <w:tcW w:w="793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37B81CA" w14:textId="77777777" w:rsidR="00E5032D" w:rsidRPr="005D7EE0" w:rsidRDefault="00E5032D" w:rsidP="00E5032D">
            <w:pPr>
              <w:tabs>
                <w:tab w:val="left" w:pos="2835"/>
              </w:tabs>
              <w:rPr>
                <w:sz w:val="16"/>
                <w:szCs w:val="18"/>
              </w:rPr>
            </w:pPr>
            <w:r w:rsidRPr="00BE1C49">
              <w:rPr>
                <w:rFonts w:cs="Arial"/>
                <w:sz w:val="16"/>
                <w:szCs w:val="16"/>
                <w:lang w:val="en-US"/>
              </w:rPr>
              <w:t>Continu</w:t>
            </w:r>
            <w:r>
              <w:rPr>
                <w:rFonts w:cs="Arial"/>
                <w:sz w:val="16"/>
                <w:szCs w:val="16"/>
                <w:lang w:val="en-US"/>
              </w:rPr>
              <w:t>ous</w:t>
            </w:r>
            <w:r w:rsidRPr="00BE1C49">
              <w:rPr>
                <w:rFonts w:cs="Arial"/>
                <w:sz w:val="16"/>
                <w:szCs w:val="16"/>
                <w:lang w:val="en-US"/>
              </w:rPr>
              <w:t xml:space="preserve"> surveillance, assessment and evaluation of factory production control.</w:t>
            </w:r>
          </w:p>
        </w:tc>
      </w:tr>
      <w:tr w:rsidR="00E5032D" w:rsidRPr="005D7EE0" w14:paraId="1A6D3D5E" w14:textId="77777777" w:rsidTr="00AB6458">
        <w:trPr>
          <w:cantSplit/>
          <w:trHeight w:val="61"/>
          <w:tblHeader/>
        </w:trPr>
        <w:tc>
          <w:tcPr>
            <w:tcW w:w="1702"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35755E" w14:textId="77777777" w:rsidR="00E5032D" w:rsidRPr="005D7EE0" w:rsidRDefault="00E5032D" w:rsidP="00E5032D">
            <w:pPr>
              <w:jc w:val="right"/>
              <w:rPr>
                <w:rFonts w:cs="Arial"/>
                <w:sz w:val="14"/>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CE478A1" w14:textId="77777777" w:rsidR="00E5032D" w:rsidRPr="004527D6" w:rsidRDefault="00E5032D" w:rsidP="00E5032D">
            <w:pPr>
              <w:pStyle w:val="FormulierGegevens"/>
              <w:jc w:val="center"/>
              <w:rPr>
                <w:rFonts w:ascii="Arial" w:hAnsi="Arial" w:cs="Arial"/>
                <w:b/>
                <w:caps/>
                <w:snapToGrid w:val="0"/>
                <w:color w:val="000000"/>
                <w:sz w:val="16"/>
                <w:szCs w:val="16"/>
                <w:highlight w:val="green"/>
                <w:lang w:eastAsia="nl-NL"/>
              </w:rPr>
            </w:pPr>
          </w:p>
        </w:tc>
        <w:tc>
          <w:tcPr>
            <w:tcW w:w="793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3F49E64" w14:textId="77777777" w:rsidR="00E5032D" w:rsidRPr="005D7EE0" w:rsidRDefault="00E5032D" w:rsidP="00E5032D">
            <w:pPr>
              <w:tabs>
                <w:tab w:val="left" w:pos="2835"/>
              </w:tabs>
              <w:rPr>
                <w:sz w:val="16"/>
                <w:szCs w:val="18"/>
              </w:rPr>
            </w:pPr>
            <w:r w:rsidRPr="00930758">
              <w:rPr>
                <w:sz w:val="16"/>
                <w:szCs w:val="18"/>
                <w:lang w:val="en-US"/>
              </w:rPr>
              <w:t>Verification of corrective measures in response to an A NCF</w:t>
            </w:r>
          </w:p>
        </w:tc>
      </w:tr>
      <w:tr w:rsidR="00E5032D" w:rsidRPr="005D7EE0" w14:paraId="018703C3" w14:textId="77777777" w:rsidTr="00AB6458">
        <w:trPr>
          <w:cantSplit/>
          <w:trHeight w:val="41"/>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BD80D39" w14:textId="78D79AC0" w:rsidR="00E5032D" w:rsidRPr="005D7EE0" w:rsidRDefault="00E5032D" w:rsidP="00E5032D">
            <w:pPr>
              <w:jc w:val="right"/>
              <w:rPr>
                <w:rFonts w:cs="Arial"/>
                <w:sz w:val="14"/>
                <w:szCs w:val="16"/>
              </w:rPr>
            </w:pPr>
            <w:r w:rsidRPr="005D7EE0">
              <w:rPr>
                <w:sz w:val="14"/>
                <w:szCs w:val="16"/>
                <w:lang w:val="en"/>
              </w:rPr>
              <w:t>Scope of assessment</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8585D28" w14:textId="57DDD20E" w:rsidR="00E87A9C" w:rsidRDefault="001260D5" w:rsidP="001C3959">
            <w:pPr>
              <w:rPr>
                <w:rFonts w:cs="Arial"/>
                <w:color w:val="808080" w:themeColor="background1" w:themeShade="80"/>
                <w:sz w:val="16"/>
                <w:szCs w:val="16"/>
                <w:lang w:val="sv-SE"/>
              </w:rPr>
            </w:pPr>
            <w:r w:rsidRPr="007E3DFA">
              <w:rPr>
                <w:rFonts w:cs="Arial"/>
                <w:sz w:val="16"/>
                <w:szCs w:val="16"/>
                <w:highlight w:val="green"/>
                <w:lang w:val="sv-SE"/>
              </w:rPr>
              <w:t>Factory</w:t>
            </w:r>
            <w:r w:rsidR="00C7674B">
              <w:rPr>
                <w:rFonts w:cs="Arial"/>
                <w:sz w:val="16"/>
                <w:szCs w:val="16"/>
                <w:highlight w:val="green"/>
                <w:lang w:val="sv-SE"/>
              </w:rPr>
              <w:t xml:space="preserve"> </w:t>
            </w:r>
            <w:r w:rsidRPr="007E3DFA">
              <w:rPr>
                <w:rFonts w:cs="Arial"/>
                <w:sz w:val="16"/>
                <w:szCs w:val="16"/>
                <w:highlight w:val="green"/>
                <w:lang w:val="sv-SE"/>
              </w:rPr>
              <w:t xml:space="preserve">made mineral wool </w:t>
            </w:r>
            <w:r w:rsidR="00C3093E">
              <w:rPr>
                <w:rFonts w:cs="Arial"/>
                <w:sz w:val="16"/>
                <w:szCs w:val="16"/>
                <w:highlight w:val="green"/>
                <w:lang w:val="sv-SE"/>
              </w:rPr>
              <w:t xml:space="preserve">(MW) </w:t>
            </w:r>
            <w:r w:rsidRPr="007E3DFA">
              <w:rPr>
                <w:rFonts w:cs="Arial"/>
                <w:sz w:val="16"/>
                <w:szCs w:val="16"/>
                <w:highlight w:val="green"/>
                <w:lang w:val="sv-SE"/>
              </w:rPr>
              <w:t>products</w:t>
            </w:r>
            <w:r w:rsidR="0024451A" w:rsidRPr="007E3DFA">
              <w:rPr>
                <w:rFonts w:cs="Arial"/>
                <w:sz w:val="16"/>
                <w:szCs w:val="16"/>
                <w:highlight w:val="green"/>
                <w:lang w:val="sv-SE"/>
              </w:rPr>
              <w:t xml:space="preserve"> </w:t>
            </w:r>
            <w:r w:rsidR="00ED5FBB">
              <w:rPr>
                <w:rFonts w:cs="Arial"/>
                <w:sz w:val="16"/>
                <w:szCs w:val="16"/>
                <w:highlight w:val="green"/>
                <w:lang w:val="sv-SE"/>
              </w:rPr>
              <w:t xml:space="preserve">which </w:t>
            </w:r>
            <w:r w:rsidR="0024451A" w:rsidRPr="007E3DFA">
              <w:rPr>
                <w:rFonts w:cs="Arial"/>
                <w:sz w:val="16"/>
                <w:szCs w:val="16"/>
                <w:highlight w:val="green"/>
                <w:lang w:val="sv-SE"/>
              </w:rPr>
              <w:t xml:space="preserve">are used </w:t>
            </w:r>
            <w:r w:rsidR="006934EB" w:rsidRPr="007E3DFA">
              <w:rPr>
                <w:rFonts w:cs="Arial"/>
                <w:sz w:val="16"/>
                <w:szCs w:val="16"/>
                <w:highlight w:val="green"/>
                <w:lang w:val="sv-SE"/>
              </w:rPr>
              <w:t>for thermal insulation of buildings</w:t>
            </w:r>
            <w:r w:rsidR="007E3DFA" w:rsidRPr="007E3DFA">
              <w:rPr>
                <w:rFonts w:cs="Arial"/>
                <w:sz w:val="16"/>
                <w:szCs w:val="16"/>
                <w:lang w:val="sv-SE"/>
              </w:rPr>
              <w:t xml:space="preserve"> </w:t>
            </w:r>
            <w:r w:rsidR="007E3DFA" w:rsidRPr="007E3DFA">
              <w:rPr>
                <w:rFonts w:cs="Arial"/>
                <w:color w:val="808080" w:themeColor="background1" w:themeShade="80"/>
                <w:sz w:val="16"/>
                <w:szCs w:val="16"/>
                <w:lang w:val="sv-SE"/>
              </w:rPr>
              <w:t>(EN 13162)</w:t>
            </w:r>
          </w:p>
          <w:p w14:paraId="0CCE35D7" w14:textId="17BDF643" w:rsidR="0018111B" w:rsidRDefault="0018111B" w:rsidP="0018111B">
            <w:pPr>
              <w:rPr>
                <w:rFonts w:cs="Arial"/>
                <w:color w:val="808080" w:themeColor="background1" w:themeShade="80"/>
                <w:sz w:val="16"/>
                <w:szCs w:val="16"/>
                <w:lang w:val="sv-SE"/>
              </w:rPr>
            </w:pPr>
            <w:r w:rsidRPr="007E3DFA">
              <w:rPr>
                <w:rFonts w:cs="Arial"/>
                <w:sz w:val="16"/>
                <w:szCs w:val="16"/>
                <w:highlight w:val="green"/>
                <w:lang w:val="sv-SE"/>
              </w:rPr>
              <w:t>Factory</w:t>
            </w:r>
            <w:r w:rsidR="00C7674B">
              <w:rPr>
                <w:rFonts w:cs="Arial"/>
                <w:sz w:val="16"/>
                <w:szCs w:val="16"/>
                <w:highlight w:val="green"/>
                <w:lang w:val="sv-SE"/>
              </w:rPr>
              <w:t xml:space="preserve"> </w:t>
            </w:r>
            <w:r w:rsidRPr="007E3DFA">
              <w:rPr>
                <w:rFonts w:cs="Arial"/>
                <w:sz w:val="16"/>
                <w:szCs w:val="16"/>
                <w:highlight w:val="green"/>
                <w:lang w:val="sv-SE"/>
              </w:rPr>
              <w:t xml:space="preserve">made mineral wool </w:t>
            </w:r>
            <w:r w:rsidR="00C3093E">
              <w:rPr>
                <w:rFonts w:cs="Arial"/>
                <w:sz w:val="16"/>
                <w:szCs w:val="16"/>
                <w:highlight w:val="green"/>
                <w:lang w:val="sv-SE"/>
              </w:rPr>
              <w:t xml:space="preserve">(MW) </w:t>
            </w:r>
            <w:r w:rsidRPr="007E3DFA">
              <w:rPr>
                <w:rFonts w:cs="Arial"/>
                <w:sz w:val="16"/>
                <w:szCs w:val="16"/>
                <w:highlight w:val="green"/>
                <w:lang w:val="sv-SE"/>
              </w:rPr>
              <w:t xml:space="preserve">products </w:t>
            </w:r>
            <w:r>
              <w:rPr>
                <w:rFonts w:cs="Arial"/>
                <w:sz w:val="16"/>
                <w:szCs w:val="16"/>
                <w:highlight w:val="green"/>
                <w:lang w:val="sv-SE"/>
              </w:rPr>
              <w:t xml:space="preserve">which </w:t>
            </w:r>
            <w:r w:rsidRPr="007E3DFA">
              <w:rPr>
                <w:rFonts w:cs="Arial"/>
                <w:sz w:val="16"/>
                <w:szCs w:val="16"/>
                <w:highlight w:val="green"/>
                <w:lang w:val="sv-SE"/>
              </w:rPr>
              <w:t xml:space="preserve">are used for </w:t>
            </w:r>
            <w:r>
              <w:rPr>
                <w:rFonts w:cs="Arial"/>
                <w:sz w:val="16"/>
                <w:szCs w:val="16"/>
                <w:highlight w:val="green"/>
                <w:lang w:val="sv-SE"/>
              </w:rPr>
              <w:t>building equipment and industrial installations</w:t>
            </w:r>
            <w:r>
              <w:rPr>
                <w:rFonts w:cs="Arial"/>
                <w:sz w:val="16"/>
                <w:szCs w:val="16"/>
                <w:lang w:val="sv-SE"/>
              </w:rPr>
              <w:t xml:space="preserve"> </w:t>
            </w:r>
            <w:r w:rsidRPr="007E3DFA">
              <w:rPr>
                <w:rFonts w:cs="Arial"/>
                <w:color w:val="808080" w:themeColor="background1" w:themeShade="80"/>
                <w:sz w:val="16"/>
                <w:szCs w:val="16"/>
                <w:lang w:val="sv-SE"/>
              </w:rPr>
              <w:t>(EN 1</w:t>
            </w:r>
            <w:r>
              <w:rPr>
                <w:rFonts w:cs="Arial"/>
                <w:color w:val="808080" w:themeColor="background1" w:themeShade="80"/>
                <w:sz w:val="16"/>
                <w:szCs w:val="16"/>
                <w:lang w:val="sv-SE"/>
              </w:rPr>
              <w:t>4303</w:t>
            </w:r>
            <w:r w:rsidRPr="007E3DFA">
              <w:rPr>
                <w:rFonts w:cs="Arial"/>
                <w:color w:val="808080" w:themeColor="background1" w:themeShade="80"/>
                <w:sz w:val="16"/>
                <w:szCs w:val="16"/>
                <w:lang w:val="sv-SE"/>
              </w:rPr>
              <w:t>)</w:t>
            </w:r>
          </w:p>
          <w:p w14:paraId="5A8027E3" w14:textId="095D919B" w:rsidR="007E3DFA" w:rsidRPr="007E3DFA" w:rsidRDefault="00AE3F99" w:rsidP="00790C77">
            <w:pPr>
              <w:rPr>
                <w:rFonts w:cs="Arial"/>
                <w:sz w:val="16"/>
                <w:szCs w:val="16"/>
                <w:highlight w:val="green"/>
                <w:lang w:val="sv-SE"/>
              </w:rPr>
            </w:pPr>
            <w:r>
              <w:rPr>
                <w:rFonts w:cs="Arial"/>
                <w:sz w:val="16"/>
                <w:szCs w:val="16"/>
                <w:highlight w:val="green"/>
                <w:lang w:val="sv-SE"/>
              </w:rPr>
              <w:t>In-situ formed</w:t>
            </w:r>
            <w:r w:rsidR="0003786F">
              <w:rPr>
                <w:rFonts w:cs="Arial"/>
                <w:sz w:val="16"/>
                <w:szCs w:val="16"/>
                <w:highlight w:val="green"/>
                <w:lang w:val="sv-SE"/>
              </w:rPr>
              <w:t xml:space="preserve"> </w:t>
            </w:r>
            <w:r w:rsidR="00DD59D2">
              <w:rPr>
                <w:rFonts w:cs="Arial"/>
                <w:sz w:val="16"/>
                <w:szCs w:val="16"/>
                <w:highlight w:val="green"/>
                <w:lang w:val="sv-SE"/>
              </w:rPr>
              <w:t>loose-fill</w:t>
            </w:r>
            <w:r w:rsidRPr="007E3DFA">
              <w:rPr>
                <w:rFonts w:cs="Arial"/>
                <w:sz w:val="16"/>
                <w:szCs w:val="16"/>
                <w:highlight w:val="green"/>
                <w:lang w:val="sv-SE"/>
              </w:rPr>
              <w:t xml:space="preserve"> mineral wool </w:t>
            </w:r>
            <w:r w:rsidR="00C3093E">
              <w:rPr>
                <w:rFonts w:cs="Arial"/>
                <w:sz w:val="16"/>
                <w:szCs w:val="16"/>
                <w:highlight w:val="green"/>
                <w:lang w:val="sv-SE"/>
              </w:rPr>
              <w:t xml:space="preserve">(MW) </w:t>
            </w:r>
            <w:r w:rsidRPr="007E3DFA">
              <w:rPr>
                <w:rFonts w:cs="Arial"/>
                <w:sz w:val="16"/>
                <w:szCs w:val="16"/>
                <w:highlight w:val="green"/>
                <w:lang w:val="sv-SE"/>
              </w:rPr>
              <w:t xml:space="preserve">products </w:t>
            </w:r>
            <w:r>
              <w:rPr>
                <w:rFonts w:cs="Arial"/>
                <w:sz w:val="16"/>
                <w:szCs w:val="16"/>
                <w:highlight w:val="green"/>
                <w:lang w:val="sv-SE"/>
              </w:rPr>
              <w:t xml:space="preserve">which </w:t>
            </w:r>
            <w:r w:rsidRPr="007E3DFA">
              <w:rPr>
                <w:rFonts w:cs="Arial"/>
                <w:sz w:val="16"/>
                <w:szCs w:val="16"/>
                <w:highlight w:val="green"/>
                <w:lang w:val="sv-SE"/>
              </w:rPr>
              <w:t>are used for thermal insulation of buildings</w:t>
            </w:r>
            <w:r w:rsidRPr="007E3DFA">
              <w:rPr>
                <w:rFonts w:cs="Arial"/>
                <w:sz w:val="16"/>
                <w:szCs w:val="16"/>
                <w:lang w:val="sv-SE"/>
              </w:rPr>
              <w:t xml:space="preserve"> </w:t>
            </w:r>
            <w:r w:rsidRPr="007E3DFA">
              <w:rPr>
                <w:rFonts w:cs="Arial"/>
                <w:color w:val="808080" w:themeColor="background1" w:themeShade="80"/>
                <w:sz w:val="16"/>
                <w:szCs w:val="16"/>
                <w:lang w:val="sv-SE"/>
              </w:rPr>
              <w:t>(EN 1</w:t>
            </w:r>
            <w:r w:rsidR="00C23FAD">
              <w:rPr>
                <w:rFonts w:cs="Arial"/>
                <w:color w:val="808080" w:themeColor="background1" w:themeShade="80"/>
                <w:sz w:val="16"/>
                <w:szCs w:val="16"/>
                <w:lang w:val="sv-SE"/>
              </w:rPr>
              <w:t>4064-1)</w:t>
            </w:r>
          </w:p>
        </w:tc>
      </w:tr>
      <w:tr w:rsidR="00E5032D" w:rsidRPr="005D7EE0" w14:paraId="6C4C442E" w14:textId="77777777" w:rsidTr="00AB6458">
        <w:trPr>
          <w:cantSplit/>
          <w:trHeight w:val="41"/>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3A81094" w14:textId="1EFB7F41" w:rsidR="00E5032D" w:rsidRPr="005D7EE0" w:rsidRDefault="00781D68" w:rsidP="00E5032D">
            <w:pPr>
              <w:jc w:val="right"/>
              <w:rPr>
                <w:rFonts w:cs="Arial"/>
                <w:sz w:val="14"/>
                <w:szCs w:val="16"/>
              </w:rPr>
            </w:pPr>
            <w:r>
              <w:rPr>
                <w:sz w:val="14"/>
                <w:szCs w:val="16"/>
                <w:lang w:val="en"/>
              </w:rPr>
              <w:t>Assessment p</w:t>
            </w:r>
            <w:r w:rsidR="00E5032D" w:rsidRPr="005D7EE0">
              <w:rPr>
                <w:sz w:val="14"/>
                <w:szCs w:val="16"/>
                <w:lang w:val="en"/>
              </w:rPr>
              <w:t>rogram</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3DBD3A4" w14:textId="466CBE2D" w:rsidR="00E5032D" w:rsidRPr="007E3DFA" w:rsidRDefault="00136D06" w:rsidP="00E5032D">
            <w:pPr>
              <w:rPr>
                <w:rFonts w:cs="Arial"/>
                <w:sz w:val="16"/>
                <w:szCs w:val="16"/>
                <w:highlight w:val="green"/>
              </w:rPr>
            </w:pPr>
            <w:r w:rsidRPr="007E3DFA">
              <w:rPr>
                <w:rFonts w:cs="Arial"/>
                <w:sz w:val="16"/>
                <w:szCs w:val="16"/>
                <w:highlight w:val="green"/>
              </w:rPr>
              <w:t>Cycle</w:t>
            </w:r>
            <w:r w:rsidR="00107606" w:rsidRPr="007E3DFA">
              <w:rPr>
                <w:rFonts w:cs="Arial"/>
                <w:sz w:val="16"/>
                <w:szCs w:val="16"/>
                <w:highlight w:val="green"/>
              </w:rPr>
              <w:t>:</w:t>
            </w:r>
            <w:r w:rsidRPr="007E3DFA">
              <w:rPr>
                <w:rFonts w:cs="Arial"/>
                <w:sz w:val="16"/>
                <w:szCs w:val="16"/>
                <w:highlight w:val="green"/>
              </w:rPr>
              <w:t xml:space="preserve"> 2 visits per year</w:t>
            </w:r>
          </w:p>
          <w:p w14:paraId="3C50369F" w14:textId="1F0E06A2" w:rsidR="00107606" w:rsidRPr="007E3DFA" w:rsidRDefault="00107606" w:rsidP="00E5032D">
            <w:pPr>
              <w:rPr>
                <w:rFonts w:cs="Arial"/>
                <w:sz w:val="16"/>
                <w:szCs w:val="16"/>
                <w:highlight w:val="green"/>
              </w:rPr>
            </w:pPr>
            <w:r w:rsidRPr="007E3DFA">
              <w:rPr>
                <w:rFonts w:cs="Arial"/>
                <w:sz w:val="16"/>
                <w:szCs w:val="16"/>
                <w:highlight w:val="green"/>
              </w:rPr>
              <w:t>Cycle: 1 visit per year</w:t>
            </w:r>
          </w:p>
        </w:tc>
      </w:tr>
      <w:tr w:rsidR="007156F5" w:rsidRPr="00CF2F5F" w14:paraId="5028E167" w14:textId="77777777" w:rsidTr="007156F5">
        <w:trPr>
          <w:cantSplit/>
          <w:trHeight w:val="177"/>
          <w:tblHeader/>
        </w:trPr>
        <w:tc>
          <w:tcPr>
            <w:tcW w:w="1702"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6D4F2785" w14:textId="77777777" w:rsidR="007156F5" w:rsidRDefault="007156F5" w:rsidP="007156F5">
            <w:pPr>
              <w:pStyle w:val="NoSpacing"/>
              <w:rPr>
                <w:sz w:val="16"/>
              </w:rPr>
            </w:pPr>
            <w:r>
              <w:rPr>
                <w:rFonts w:cs="Arial"/>
                <w:sz w:val="14"/>
                <w:szCs w:val="16"/>
              </w:rPr>
              <w:t xml:space="preserve">Assessment plan </w:t>
            </w:r>
            <w:r w:rsidRPr="009F0749">
              <w:rPr>
                <w:sz w:val="14"/>
                <w:szCs w:val="14"/>
                <w:highlight w:val="darkGray"/>
                <w:shd w:val="clear" w:color="auto" w:fill="808080" w:themeFill="background1" w:themeFillShade="80"/>
              </w:rPr>
              <w:t>[applicable with new certificate, otherwise not applicable or optional]</w:t>
            </w:r>
            <w:r w:rsidRPr="009F0749">
              <w:rPr>
                <w:sz w:val="16"/>
                <w:highlight w:val="darkGray"/>
              </w:rPr>
              <w:t xml:space="preserve"> </w:t>
            </w:r>
          </w:p>
          <w:p w14:paraId="44E0916C" w14:textId="10ABF9AD" w:rsidR="007156F5" w:rsidRPr="005D7EE0" w:rsidRDefault="007156F5" w:rsidP="007156F5">
            <w:pPr>
              <w:jc w:val="right"/>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AF4190" w14:textId="245D5D8A" w:rsidR="007156F5" w:rsidRPr="00E73862" w:rsidRDefault="007156F5" w:rsidP="007156F5">
            <w:pPr>
              <w:pStyle w:val="NoSpacing"/>
              <w:rPr>
                <w:sz w:val="16"/>
                <w:lang w:val="en-US"/>
              </w:rPr>
            </w:pPr>
            <w:r>
              <w:rPr>
                <w:sz w:val="16"/>
              </w:rPr>
              <w:t>Subject</w:t>
            </w:r>
          </w:p>
        </w:tc>
        <w:tc>
          <w:tcPr>
            <w:tcW w:w="283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37300A9" w14:textId="267CCBDC" w:rsidR="007156F5" w:rsidRPr="00E73862" w:rsidRDefault="007156F5" w:rsidP="007156F5">
            <w:pPr>
              <w:pStyle w:val="NoSpacing"/>
              <w:rPr>
                <w:sz w:val="16"/>
                <w:lang w:val="en-US"/>
              </w:rPr>
            </w:pPr>
            <w:r>
              <w:rPr>
                <w:sz w:val="16"/>
              </w:rPr>
              <w:t>Employee manufacturer</w:t>
            </w:r>
          </w:p>
        </w:tc>
        <w:tc>
          <w:tcPr>
            <w:tcW w:w="283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637A7AF" w14:textId="1CA582AD" w:rsidR="007156F5" w:rsidRPr="00E73862" w:rsidRDefault="007156F5" w:rsidP="007156F5">
            <w:pPr>
              <w:pStyle w:val="NoSpacing"/>
              <w:rPr>
                <w:sz w:val="16"/>
                <w:lang w:val="en-US"/>
              </w:rPr>
            </w:pPr>
            <w:r>
              <w:rPr>
                <w:sz w:val="16"/>
              </w:rPr>
              <w:t>Time</w:t>
            </w:r>
          </w:p>
        </w:tc>
      </w:tr>
      <w:tr w:rsidR="003E1A10" w:rsidRPr="00CF2F5F" w14:paraId="5D82BCF3" w14:textId="77777777" w:rsidTr="006775CA">
        <w:trPr>
          <w:cantSplit/>
          <w:trHeight w:val="174"/>
          <w:tblHeader/>
        </w:trPr>
        <w:tc>
          <w:tcPr>
            <w:tcW w:w="1702" w:type="dxa"/>
            <w:vMerge/>
            <w:tcBorders>
              <w:left w:val="single" w:sz="2" w:space="0" w:color="auto"/>
              <w:right w:val="single" w:sz="2" w:space="0" w:color="auto"/>
            </w:tcBorders>
            <w:shd w:val="clear" w:color="auto" w:fill="D9D9D9" w:themeFill="background1" w:themeFillShade="D9"/>
            <w:vAlign w:val="center"/>
          </w:tcPr>
          <w:p w14:paraId="6F062D8F" w14:textId="77777777" w:rsidR="003E1A10" w:rsidRDefault="003E1A10" w:rsidP="003E1A10">
            <w:pPr>
              <w:pStyle w:val="NoSpacing"/>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14:paraId="60B12C9E" w14:textId="2CDA4762" w:rsidR="003E1A10" w:rsidRPr="00E73862" w:rsidRDefault="003E1A10" w:rsidP="003E1A10">
            <w:pPr>
              <w:pStyle w:val="NoSpacing"/>
              <w:rPr>
                <w:sz w:val="16"/>
                <w:lang w:val="en-US"/>
              </w:rPr>
            </w:pPr>
            <w:r>
              <w:rPr>
                <w:sz w:val="16"/>
              </w:rPr>
              <w:t>Opening</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809A329" w14:textId="229A6D21" w:rsidR="003E1A10" w:rsidRPr="00E73862" w:rsidRDefault="00924D91" w:rsidP="003E1A10">
            <w:pPr>
              <w:pStyle w:val="NoSpacing"/>
              <w:rPr>
                <w:sz w:val="16"/>
                <w:lang w:val="en-US"/>
              </w:rPr>
            </w:pPr>
            <w:r w:rsidRPr="00924D91">
              <w:rPr>
                <w:sz w:val="16"/>
                <w:highlight w:val="green"/>
                <w:lang w:val="en-US"/>
              </w:rPr>
              <w:t>Name / function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5B0EAFFF" w14:textId="3048C754" w:rsidR="003E1A10" w:rsidRPr="006D15F7" w:rsidRDefault="005D5F13" w:rsidP="003E1A10">
            <w:pPr>
              <w:pStyle w:val="NoSpacing"/>
              <w:rPr>
                <w:sz w:val="16"/>
                <w:highlight w:val="green"/>
                <w:lang w:val="en-US"/>
              </w:rPr>
            </w:pPr>
            <w:r w:rsidRPr="006D15F7">
              <w:rPr>
                <w:sz w:val="16"/>
                <w:highlight w:val="green"/>
                <w:lang w:val="en-US"/>
              </w:rPr>
              <w:t>09:00</w:t>
            </w:r>
            <w:r w:rsidR="0095271A" w:rsidRPr="006D15F7">
              <w:rPr>
                <w:sz w:val="16"/>
                <w:highlight w:val="green"/>
                <w:lang w:val="en-US"/>
              </w:rPr>
              <w:t xml:space="preserve"> </w:t>
            </w:r>
            <w:r w:rsidRPr="006D15F7">
              <w:rPr>
                <w:sz w:val="16"/>
                <w:highlight w:val="green"/>
                <w:lang w:val="en-US"/>
              </w:rPr>
              <w:t>-</w:t>
            </w:r>
            <w:r w:rsidR="0095271A" w:rsidRPr="006D15F7">
              <w:rPr>
                <w:sz w:val="16"/>
                <w:highlight w:val="green"/>
                <w:lang w:val="en-US"/>
              </w:rPr>
              <w:t xml:space="preserve"> </w:t>
            </w:r>
            <w:r w:rsidR="00D5200D" w:rsidRPr="006D15F7">
              <w:rPr>
                <w:sz w:val="16"/>
                <w:highlight w:val="green"/>
                <w:lang w:val="en-US"/>
              </w:rPr>
              <w:t>09:15</w:t>
            </w:r>
          </w:p>
        </w:tc>
      </w:tr>
      <w:tr w:rsidR="006D15F7" w:rsidRPr="00CF2F5F" w14:paraId="105A4200" w14:textId="77777777" w:rsidTr="006775CA">
        <w:trPr>
          <w:cantSplit/>
          <w:trHeight w:val="174"/>
          <w:tblHeader/>
        </w:trPr>
        <w:tc>
          <w:tcPr>
            <w:tcW w:w="1702" w:type="dxa"/>
            <w:vMerge/>
            <w:tcBorders>
              <w:left w:val="single" w:sz="2" w:space="0" w:color="auto"/>
              <w:right w:val="single" w:sz="2" w:space="0" w:color="auto"/>
            </w:tcBorders>
            <w:shd w:val="clear" w:color="auto" w:fill="D9D9D9" w:themeFill="background1" w:themeFillShade="D9"/>
            <w:vAlign w:val="center"/>
          </w:tcPr>
          <w:p w14:paraId="7B97A505" w14:textId="77777777" w:rsidR="006D15F7" w:rsidRDefault="006D15F7" w:rsidP="006D15F7">
            <w:pPr>
              <w:pStyle w:val="NoSpacing"/>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14:paraId="0B9CBD24" w14:textId="4CF142AF" w:rsidR="006D15F7" w:rsidRPr="00E73862" w:rsidRDefault="006D15F7" w:rsidP="006D15F7">
            <w:pPr>
              <w:pStyle w:val="NoSpacing"/>
              <w:rPr>
                <w:sz w:val="16"/>
                <w:lang w:val="en-US"/>
              </w:rPr>
            </w:pPr>
            <w:r>
              <w:rPr>
                <w:sz w:val="16"/>
              </w:rPr>
              <w:t>Tour production site</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1710BCE9" w14:textId="25044A1C" w:rsidR="006D15F7" w:rsidRPr="00E73862" w:rsidRDefault="006D15F7" w:rsidP="006D15F7">
            <w:pPr>
              <w:pStyle w:val="NoSpacing"/>
              <w:rPr>
                <w:sz w:val="16"/>
                <w:lang w:val="en-US"/>
              </w:rPr>
            </w:pPr>
            <w:r w:rsidRPr="00924D91">
              <w:rPr>
                <w:sz w:val="16"/>
                <w:highlight w:val="green"/>
                <w:lang w:val="en-US"/>
              </w:rPr>
              <w:t>Name / function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3A29C7E" w14:textId="552FF8F0" w:rsidR="006D15F7" w:rsidRPr="006D15F7" w:rsidRDefault="006D15F7" w:rsidP="006D15F7">
            <w:pPr>
              <w:pStyle w:val="NoSpacing"/>
              <w:rPr>
                <w:sz w:val="16"/>
                <w:highlight w:val="green"/>
                <w:lang w:val="en-US"/>
              </w:rPr>
            </w:pPr>
            <w:r w:rsidRPr="006D15F7">
              <w:rPr>
                <w:sz w:val="16"/>
                <w:highlight w:val="green"/>
                <w:lang w:val="en-US"/>
              </w:rPr>
              <w:t>09:15 - 10:00</w:t>
            </w:r>
          </w:p>
        </w:tc>
      </w:tr>
      <w:tr w:rsidR="006D15F7" w:rsidRPr="00CF2F5F" w14:paraId="13A5A3F5" w14:textId="77777777" w:rsidTr="006775CA">
        <w:trPr>
          <w:cantSplit/>
          <w:trHeight w:val="174"/>
          <w:tblHeader/>
        </w:trPr>
        <w:tc>
          <w:tcPr>
            <w:tcW w:w="1702" w:type="dxa"/>
            <w:vMerge/>
            <w:tcBorders>
              <w:left w:val="single" w:sz="2" w:space="0" w:color="auto"/>
              <w:right w:val="single" w:sz="2" w:space="0" w:color="auto"/>
            </w:tcBorders>
            <w:shd w:val="clear" w:color="auto" w:fill="D9D9D9" w:themeFill="background1" w:themeFillShade="D9"/>
            <w:vAlign w:val="center"/>
          </w:tcPr>
          <w:p w14:paraId="71A2C4A0" w14:textId="77777777" w:rsidR="006D15F7" w:rsidRDefault="006D15F7" w:rsidP="006D15F7">
            <w:pPr>
              <w:pStyle w:val="NoSpacing"/>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14:paraId="0B2EDE60" w14:textId="5E98035F" w:rsidR="006D15F7" w:rsidRPr="00E73862" w:rsidRDefault="006D15F7" w:rsidP="006D15F7">
            <w:pPr>
              <w:pStyle w:val="NoSpacing"/>
              <w:rPr>
                <w:sz w:val="16"/>
                <w:lang w:val="en-US"/>
              </w:rPr>
            </w:pPr>
            <w:r>
              <w:rPr>
                <w:sz w:val="16"/>
              </w:rPr>
              <w:t>Assessment quality system</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2015C485" w14:textId="40CC7427" w:rsidR="006D15F7" w:rsidRPr="00E73862" w:rsidRDefault="006D15F7" w:rsidP="006D15F7">
            <w:pPr>
              <w:pStyle w:val="NoSpacing"/>
              <w:rPr>
                <w:sz w:val="16"/>
                <w:lang w:val="en-US"/>
              </w:rPr>
            </w:pPr>
            <w:r w:rsidRPr="00924D91">
              <w:rPr>
                <w:sz w:val="16"/>
                <w:highlight w:val="green"/>
                <w:lang w:val="en-US"/>
              </w:rPr>
              <w:t>Name / function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C5E2B09" w14:textId="29207A06" w:rsidR="006D15F7" w:rsidRPr="006D15F7" w:rsidRDefault="006D15F7" w:rsidP="006D15F7">
            <w:pPr>
              <w:pStyle w:val="NoSpacing"/>
              <w:rPr>
                <w:sz w:val="16"/>
                <w:highlight w:val="green"/>
                <w:lang w:val="en-US"/>
              </w:rPr>
            </w:pPr>
            <w:r w:rsidRPr="006D15F7">
              <w:rPr>
                <w:sz w:val="16"/>
                <w:highlight w:val="green"/>
                <w:lang w:val="en-US"/>
              </w:rPr>
              <w:t>10:00 – 11:30</w:t>
            </w:r>
          </w:p>
        </w:tc>
      </w:tr>
      <w:tr w:rsidR="006D15F7" w:rsidRPr="00CF2F5F" w14:paraId="5203393E" w14:textId="77777777" w:rsidTr="006775CA">
        <w:trPr>
          <w:cantSplit/>
          <w:trHeight w:val="174"/>
          <w:tblHeader/>
        </w:trPr>
        <w:tc>
          <w:tcPr>
            <w:tcW w:w="1702"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548F9D82" w14:textId="77777777" w:rsidR="006D15F7" w:rsidRDefault="006D15F7" w:rsidP="006D15F7">
            <w:pPr>
              <w:pStyle w:val="NoSpacing"/>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14:paraId="122715A5" w14:textId="08C63E83" w:rsidR="006D15F7" w:rsidRPr="00E73862" w:rsidRDefault="006D15F7" w:rsidP="006D15F7">
            <w:pPr>
              <w:pStyle w:val="NoSpacing"/>
              <w:rPr>
                <w:sz w:val="16"/>
                <w:lang w:val="en-US"/>
              </w:rPr>
            </w:pPr>
            <w:r>
              <w:rPr>
                <w:sz w:val="16"/>
              </w:rPr>
              <w:t>Report and findings</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07626FF" w14:textId="44FD12CC" w:rsidR="006D15F7" w:rsidRPr="00E73862" w:rsidRDefault="006D15F7" w:rsidP="006D15F7">
            <w:pPr>
              <w:pStyle w:val="NoSpacing"/>
              <w:rPr>
                <w:sz w:val="16"/>
                <w:lang w:val="en-US"/>
              </w:rPr>
            </w:pPr>
            <w:r w:rsidRPr="00924D91">
              <w:rPr>
                <w:sz w:val="16"/>
                <w:highlight w:val="green"/>
                <w:lang w:val="en-US"/>
              </w:rPr>
              <w:t>Name / function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249A6436" w14:textId="1079BD47" w:rsidR="006D15F7" w:rsidRPr="006D15F7" w:rsidRDefault="006D15F7" w:rsidP="006D15F7">
            <w:pPr>
              <w:pStyle w:val="NoSpacing"/>
              <w:rPr>
                <w:sz w:val="16"/>
                <w:highlight w:val="green"/>
                <w:lang w:val="en-US"/>
              </w:rPr>
            </w:pPr>
            <w:r w:rsidRPr="006D15F7">
              <w:rPr>
                <w:sz w:val="16"/>
                <w:highlight w:val="green"/>
                <w:lang w:val="en-US"/>
              </w:rPr>
              <w:t>11:30 – 12:00</w:t>
            </w:r>
          </w:p>
        </w:tc>
      </w:tr>
    </w:tbl>
    <w:p w14:paraId="4B5C1DEF" w14:textId="77777777" w:rsidR="00E5032D" w:rsidRPr="0025079C" w:rsidRDefault="00E5032D" w:rsidP="00E5032D">
      <w:pPr>
        <w:rPr>
          <w:sz w:val="12"/>
          <w:szCs w:val="12"/>
          <w:lang w:val="en-US"/>
        </w:rPr>
      </w:pPr>
    </w:p>
    <w:bookmarkEnd w:id="0"/>
    <w:tbl>
      <w:tblPr>
        <w:tblW w:w="10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128"/>
        <w:gridCol w:w="3263"/>
        <w:gridCol w:w="709"/>
        <w:gridCol w:w="713"/>
        <w:gridCol w:w="4394"/>
      </w:tblGrid>
      <w:tr w:rsidR="00E5032D" w:rsidRPr="005D7EE0" w14:paraId="0675EAF8" w14:textId="77777777" w:rsidTr="008068F3">
        <w:trPr>
          <w:trHeight w:val="120"/>
          <w:tblHeader/>
        </w:trPr>
        <w:tc>
          <w:tcPr>
            <w:tcW w:w="10207" w:type="dxa"/>
            <w:gridSpan w:val="5"/>
            <w:tcBorders>
              <w:top w:val="nil"/>
              <w:left w:val="nil"/>
              <w:bottom w:val="nil"/>
              <w:right w:val="nil"/>
            </w:tcBorders>
            <w:vAlign w:val="bottom"/>
          </w:tcPr>
          <w:p w14:paraId="27F53AC9" w14:textId="77777777" w:rsidR="00E5032D" w:rsidRDefault="00E5032D" w:rsidP="008068F3">
            <w:pPr>
              <w:pStyle w:val="FormulierKopje"/>
              <w:rPr>
                <w:rFonts w:ascii="Calibri Light" w:hAnsi="Calibri Light" w:cs="Calibri Light"/>
                <w:b w:val="0"/>
                <w:color w:val="15559B"/>
                <w:sz w:val="28"/>
                <w:lang w:val="en"/>
              </w:rPr>
            </w:pPr>
          </w:p>
          <w:p w14:paraId="05DCE626" w14:textId="77777777" w:rsidR="00E5032D" w:rsidRPr="001B35E0" w:rsidRDefault="00E5032D" w:rsidP="008068F3">
            <w:pPr>
              <w:pStyle w:val="FormulierKopje"/>
              <w:rPr>
                <w:rFonts w:ascii="Calibri Light" w:hAnsi="Calibri Light" w:cs="Calibri Light"/>
                <w:sz w:val="28"/>
                <w:szCs w:val="24"/>
              </w:rPr>
            </w:pPr>
            <w:r w:rsidRPr="00AA1838">
              <w:rPr>
                <w:rFonts w:ascii="Calibri Light" w:hAnsi="Calibri Light" w:cs="Calibri Light"/>
                <w:b w:val="0"/>
                <w:color w:val="15559B"/>
                <w:sz w:val="28"/>
                <w:lang w:val="en"/>
              </w:rPr>
              <w:t>Comments and findings</w:t>
            </w:r>
          </w:p>
        </w:tc>
      </w:tr>
      <w:tr w:rsidR="00E5032D" w:rsidRPr="005D7EE0" w14:paraId="173CCE8B" w14:textId="77777777" w:rsidTr="008068F3">
        <w:trPr>
          <w:trHeight w:val="120"/>
          <w:tblHeader/>
        </w:trPr>
        <w:tc>
          <w:tcPr>
            <w:tcW w:w="10207" w:type="dxa"/>
            <w:gridSpan w:val="5"/>
            <w:tcBorders>
              <w:top w:val="nil"/>
              <w:left w:val="nil"/>
              <w:bottom w:val="single" w:sz="2" w:space="0" w:color="auto"/>
              <w:right w:val="nil"/>
            </w:tcBorders>
            <w:shd w:val="clear" w:color="auto" w:fill="auto"/>
            <w:vAlign w:val="bottom"/>
          </w:tcPr>
          <w:p w14:paraId="74C3D12E" w14:textId="77777777" w:rsidR="00E5032D" w:rsidRPr="00745EC3" w:rsidRDefault="00E5032D" w:rsidP="008068F3">
            <w:pPr>
              <w:pStyle w:val="FormulierKopje"/>
              <w:rPr>
                <w:rFonts w:ascii="Arial" w:hAnsi="Arial" w:cs="Arial"/>
                <w:sz w:val="16"/>
                <w:szCs w:val="18"/>
              </w:rPr>
            </w:pPr>
            <w:r w:rsidRPr="008F178E">
              <w:rPr>
                <w:rFonts w:ascii="Arial" w:hAnsi="Arial" w:cs="Arial"/>
                <w:b w:val="0"/>
                <w:i/>
                <w:sz w:val="16"/>
                <w:szCs w:val="18"/>
              </w:rPr>
              <w:t>General comments assessment</w:t>
            </w:r>
            <w:r w:rsidRPr="00957974">
              <w:rPr>
                <w:rFonts w:ascii="Arial" w:hAnsi="Arial" w:cs="Arial"/>
                <w:b w:val="0"/>
                <w:i/>
                <w:color w:val="FFFFFF" w:themeColor="background1"/>
                <w:sz w:val="22"/>
                <w:szCs w:val="22"/>
              </w:rPr>
              <w:t xml:space="preserve"> w</w:t>
            </w:r>
          </w:p>
        </w:tc>
      </w:tr>
      <w:tr w:rsidR="00E5032D" w:rsidRPr="005D7EE0" w14:paraId="7A92ED45" w14:textId="77777777" w:rsidTr="008068F3">
        <w:trPr>
          <w:trHeight w:val="127"/>
          <w:tblHeader/>
        </w:trPr>
        <w:tc>
          <w:tcPr>
            <w:tcW w:w="10207" w:type="dxa"/>
            <w:gridSpan w:val="5"/>
            <w:tcBorders>
              <w:top w:val="single" w:sz="2" w:space="0" w:color="auto"/>
              <w:left w:val="single" w:sz="2" w:space="0" w:color="auto"/>
              <w:bottom w:val="single" w:sz="2" w:space="0" w:color="auto"/>
              <w:right w:val="single" w:sz="2" w:space="0" w:color="auto"/>
            </w:tcBorders>
            <w:shd w:val="clear" w:color="auto" w:fill="auto"/>
            <w:hideMark/>
          </w:tcPr>
          <w:p w14:paraId="12CC75A7" w14:textId="77777777" w:rsidR="00E5032D" w:rsidRPr="00DC5652" w:rsidRDefault="00E5032D" w:rsidP="008068F3">
            <w:pPr>
              <w:keepNext/>
              <w:outlineLvl w:val="1"/>
              <w:rPr>
                <w:color w:val="808080" w:themeColor="background1" w:themeShade="80"/>
                <w:sz w:val="16"/>
                <w:lang w:val="en-US"/>
              </w:rPr>
            </w:pPr>
            <w:r w:rsidRPr="00DC5652">
              <w:rPr>
                <w:color w:val="808080" w:themeColor="background1" w:themeShade="80"/>
                <w:sz w:val="16"/>
                <w:lang w:val="en-US"/>
              </w:rPr>
              <w:t>Such as:</w:t>
            </w:r>
          </w:p>
          <w:p w14:paraId="48CA4243" w14:textId="77777777" w:rsidR="00E5032D" w:rsidRPr="00DC5652" w:rsidRDefault="00E5032D" w:rsidP="008068F3">
            <w:pPr>
              <w:pStyle w:val="ListParagraph"/>
              <w:keepNext/>
              <w:numPr>
                <w:ilvl w:val="0"/>
                <w:numId w:val="45"/>
              </w:numPr>
              <w:outlineLvl w:val="1"/>
              <w:rPr>
                <w:color w:val="808080" w:themeColor="background1" w:themeShade="80"/>
                <w:sz w:val="16"/>
                <w:lang w:val="en-US"/>
              </w:rPr>
            </w:pPr>
            <w:r w:rsidRPr="00DC5652">
              <w:rPr>
                <w:color w:val="808080" w:themeColor="background1" w:themeShade="80"/>
                <w:sz w:val="16"/>
                <w:lang w:val="en-US"/>
              </w:rPr>
              <w:t>The findings in an initial or extension assessment,</w:t>
            </w:r>
          </w:p>
          <w:p w14:paraId="125CDFD5" w14:textId="77777777" w:rsidR="00E5032D" w:rsidRPr="00DC5652" w:rsidRDefault="00E5032D" w:rsidP="008068F3">
            <w:pPr>
              <w:pStyle w:val="ListParagraph"/>
              <w:keepNext/>
              <w:numPr>
                <w:ilvl w:val="0"/>
                <w:numId w:val="45"/>
              </w:numPr>
              <w:outlineLvl w:val="1"/>
              <w:rPr>
                <w:color w:val="808080" w:themeColor="background1" w:themeShade="80"/>
                <w:sz w:val="16"/>
                <w:lang w:val="en-US"/>
              </w:rPr>
            </w:pPr>
            <w:r w:rsidRPr="00DC5652">
              <w:rPr>
                <w:color w:val="808080" w:themeColor="background1" w:themeShade="80"/>
                <w:sz w:val="16"/>
                <w:lang w:val="en-US"/>
              </w:rPr>
              <w:t>Agreements made apart from the assessment,</w:t>
            </w:r>
          </w:p>
          <w:p w14:paraId="1003998A" w14:textId="77777777" w:rsidR="00E5032D" w:rsidRPr="00DC5652" w:rsidRDefault="00E5032D" w:rsidP="008068F3">
            <w:pPr>
              <w:pStyle w:val="ListParagraph"/>
              <w:keepNext/>
              <w:numPr>
                <w:ilvl w:val="0"/>
                <w:numId w:val="45"/>
              </w:numPr>
              <w:outlineLvl w:val="1"/>
              <w:rPr>
                <w:color w:val="808080" w:themeColor="background1" w:themeShade="80"/>
                <w:sz w:val="16"/>
                <w:lang w:val="en-US"/>
              </w:rPr>
            </w:pPr>
            <w:r w:rsidRPr="00DC5652">
              <w:rPr>
                <w:color w:val="808080" w:themeColor="background1" w:themeShade="80"/>
                <w:sz w:val="16"/>
                <w:lang w:val="en-US"/>
              </w:rPr>
              <w:t>Why a review has not been fully implemented,</w:t>
            </w:r>
          </w:p>
          <w:p w14:paraId="75260E95" w14:textId="77777777" w:rsidR="00E5032D" w:rsidRPr="00DC5652" w:rsidRDefault="00E5032D" w:rsidP="008068F3">
            <w:pPr>
              <w:pStyle w:val="ListParagraph"/>
              <w:keepNext/>
              <w:numPr>
                <w:ilvl w:val="0"/>
                <w:numId w:val="45"/>
              </w:numPr>
              <w:outlineLvl w:val="1"/>
              <w:rPr>
                <w:color w:val="808080" w:themeColor="background1" w:themeShade="80"/>
                <w:sz w:val="16"/>
                <w:lang w:val="en-US"/>
              </w:rPr>
            </w:pPr>
            <w:r w:rsidRPr="00DC5652">
              <w:rPr>
                <w:color w:val="808080" w:themeColor="background1" w:themeShade="80"/>
                <w:sz w:val="16"/>
                <w:lang w:val="en-US"/>
              </w:rPr>
              <w:t>Comments about the DoP or the CE label,</w:t>
            </w:r>
          </w:p>
          <w:p w14:paraId="500A66F5" w14:textId="77777777" w:rsidR="00E5032D" w:rsidRPr="00DC5652" w:rsidRDefault="00E5032D" w:rsidP="008068F3">
            <w:pPr>
              <w:pStyle w:val="ListParagraph"/>
              <w:keepNext/>
              <w:numPr>
                <w:ilvl w:val="0"/>
                <w:numId w:val="45"/>
              </w:numPr>
              <w:outlineLvl w:val="1"/>
              <w:rPr>
                <w:color w:val="808080" w:themeColor="background1" w:themeShade="80"/>
                <w:sz w:val="16"/>
                <w:lang w:val="en-US"/>
              </w:rPr>
            </w:pPr>
            <w:r w:rsidRPr="00DC5652">
              <w:rPr>
                <w:color w:val="808080" w:themeColor="background1" w:themeShade="80"/>
                <w:sz w:val="16"/>
                <w:lang w:val="en-US"/>
              </w:rPr>
              <w:t>With whom Kiwa has spoken during the assessment visit, which locations have been visited, details about private label, etcetera)</w:t>
            </w:r>
          </w:p>
          <w:p w14:paraId="3A1CB685" w14:textId="77777777" w:rsidR="00E5032D" w:rsidRPr="00CF2F5F" w:rsidRDefault="00E5032D" w:rsidP="008068F3">
            <w:pPr>
              <w:rPr>
                <w:sz w:val="16"/>
              </w:rPr>
            </w:pPr>
            <w:r w:rsidRPr="00DC5652">
              <w:rPr>
                <w:color w:val="808080" w:themeColor="background1" w:themeShade="80"/>
                <w:sz w:val="16"/>
                <w:lang w:val="en-US"/>
              </w:rPr>
              <w:t>These are not remarks in the context of nonconformities.</w:t>
            </w:r>
          </w:p>
        </w:tc>
      </w:tr>
      <w:tr w:rsidR="00E5032D" w:rsidRPr="005D7EE0" w14:paraId="731015F7" w14:textId="77777777" w:rsidTr="008068F3">
        <w:trPr>
          <w:trHeight w:val="82"/>
          <w:tblHeader/>
        </w:trPr>
        <w:tc>
          <w:tcPr>
            <w:tcW w:w="10207" w:type="dxa"/>
            <w:gridSpan w:val="5"/>
            <w:tcBorders>
              <w:top w:val="single" w:sz="2" w:space="0" w:color="auto"/>
              <w:left w:val="nil"/>
              <w:bottom w:val="single" w:sz="2" w:space="0" w:color="auto"/>
              <w:right w:val="nil"/>
            </w:tcBorders>
            <w:shd w:val="clear" w:color="auto" w:fill="auto"/>
            <w:vAlign w:val="bottom"/>
          </w:tcPr>
          <w:p w14:paraId="71A571EA" w14:textId="77777777" w:rsidR="00E5032D" w:rsidRPr="00745EC3" w:rsidRDefault="00E5032D" w:rsidP="008068F3">
            <w:pPr>
              <w:pStyle w:val="FormulierKopje"/>
              <w:rPr>
                <w:b w:val="0"/>
                <w:bCs/>
                <w:i/>
                <w:iCs/>
                <w:sz w:val="16"/>
                <w:szCs w:val="18"/>
              </w:rPr>
            </w:pPr>
            <w:r w:rsidRPr="008F178E">
              <w:rPr>
                <w:rFonts w:ascii="Arial" w:hAnsi="Arial" w:cs="Arial"/>
                <w:b w:val="0"/>
                <w:i/>
                <w:sz w:val="16"/>
                <w:szCs w:val="18"/>
              </w:rPr>
              <w:t xml:space="preserve">Attachments to the report </w:t>
            </w:r>
            <w:r w:rsidRPr="00957974">
              <w:rPr>
                <w:rFonts w:ascii="Arial" w:hAnsi="Arial" w:cs="Arial"/>
                <w:b w:val="0"/>
                <w:i/>
                <w:color w:val="FFFFFF" w:themeColor="background1"/>
                <w:sz w:val="22"/>
                <w:szCs w:val="22"/>
              </w:rPr>
              <w:t>w</w:t>
            </w:r>
          </w:p>
        </w:tc>
      </w:tr>
      <w:tr w:rsidR="00E5032D" w:rsidRPr="005D7EE0" w14:paraId="1F18D61D" w14:textId="77777777" w:rsidTr="008068F3">
        <w:trPr>
          <w:trHeight w:val="127"/>
          <w:tblHeader/>
        </w:trPr>
        <w:tc>
          <w:tcPr>
            <w:tcW w:w="10207" w:type="dxa"/>
            <w:gridSpan w:val="5"/>
            <w:tcBorders>
              <w:top w:val="single" w:sz="2" w:space="0" w:color="auto"/>
              <w:left w:val="single" w:sz="2" w:space="0" w:color="auto"/>
              <w:bottom w:val="single" w:sz="2" w:space="0" w:color="auto"/>
              <w:right w:val="single" w:sz="2" w:space="0" w:color="auto"/>
            </w:tcBorders>
            <w:shd w:val="clear" w:color="auto" w:fill="auto"/>
          </w:tcPr>
          <w:p w14:paraId="4B279D97" w14:textId="77777777" w:rsidR="00E5032D" w:rsidRDefault="00E5032D" w:rsidP="008068F3">
            <w:pPr>
              <w:rPr>
                <w:sz w:val="16"/>
              </w:rPr>
            </w:pPr>
          </w:p>
          <w:p w14:paraId="49D5833F" w14:textId="77777777" w:rsidR="00E5032D" w:rsidRPr="006B22A6" w:rsidRDefault="00E5032D" w:rsidP="008068F3">
            <w:pPr>
              <w:rPr>
                <w:sz w:val="16"/>
              </w:rPr>
            </w:pPr>
          </w:p>
        </w:tc>
      </w:tr>
      <w:tr w:rsidR="00E5032D" w:rsidRPr="005D7EE0" w14:paraId="6627FCDC" w14:textId="77777777" w:rsidTr="008068F3">
        <w:trPr>
          <w:trHeight w:val="92"/>
          <w:tblHeader/>
        </w:trPr>
        <w:tc>
          <w:tcPr>
            <w:tcW w:w="10207" w:type="dxa"/>
            <w:gridSpan w:val="5"/>
            <w:tcBorders>
              <w:top w:val="single" w:sz="2" w:space="0" w:color="auto"/>
              <w:left w:val="nil"/>
              <w:bottom w:val="single" w:sz="2" w:space="0" w:color="auto"/>
              <w:right w:val="nil"/>
            </w:tcBorders>
            <w:shd w:val="clear" w:color="auto" w:fill="auto"/>
            <w:vAlign w:val="bottom"/>
          </w:tcPr>
          <w:p w14:paraId="16DAE24A" w14:textId="77777777" w:rsidR="00E5032D" w:rsidRPr="00745EC3" w:rsidRDefault="00E5032D" w:rsidP="008068F3">
            <w:pPr>
              <w:pStyle w:val="FormulierKopje"/>
              <w:rPr>
                <w:rFonts w:ascii="Arial" w:hAnsi="Arial" w:cs="Arial"/>
                <w:b w:val="0"/>
                <w:i/>
                <w:color w:val="15559B"/>
                <w:sz w:val="16"/>
                <w:szCs w:val="18"/>
              </w:rPr>
            </w:pPr>
            <w:r w:rsidRPr="008F178E">
              <w:rPr>
                <w:rFonts w:ascii="Arial" w:hAnsi="Arial" w:cs="Arial"/>
                <w:b w:val="0"/>
                <w:i/>
                <w:sz w:val="16"/>
                <w:szCs w:val="18"/>
              </w:rPr>
              <w:t xml:space="preserve">Summary nonconformities current assessment </w:t>
            </w:r>
            <w:r w:rsidRPr="00957974">
              <w:rPr>
                <w:rFonts w:ascii="Arial" w:hAnsi="Arial" w:cs="Arial"/>
                <w:b w:val="0"/>
                <w:i/>
                <w:color w:val="FFFFFF" w:themeColor="background1"/>
                <w:sz w:val="22"/>
                <w:szCs w:val="22"/>
              </w:rPr>
              <w:t>w</w:t>
            </w:r>
          </w:p>
        </w:tc>
      </w:tr>
      <w:tr w:rsidR="00051B95" w:rsidRPr="005D7EE0" w14:paraId="0DF9F9A8" w14:textId="77777777" w:rsidTr="00F82326">
        <w:trPr>
          <w:cantSplit/>
          <w:trHeight w:val="42"/>
          <w:tblHeader/>
        </w:trPr>
        <w:tc>
          <w:tcPr>
            <w:tcW w:w="1128" w:type="dxa"/>
            <w:tcBorders>
              <w:left w:val="single" w:sz="2" w:space="0" w:color="auto"/>
              <w:bottom w:val="single" w:sz="2" w:space="0" w:color="auto"/>
              <w:right w:val="single" w:sz="2" w:space="0" w:color="auto"/>
            </w:tcBorders>
            <w:shd w:val="clear" w:color="auto" w:fill="D9D9D9" w:themeFill="background1" w:themeFillShade="D9"/>
            <w:vAlign w:val="bottom"/>
          </w:tcPr>
          <w:p w14:paraId="49256495" w14:textId="439D581C" w:rsidR="00051B95" w:rsidRPr="00E764BB" w:rsidRDefault="002B1611" w:rsidP="008068F3">
            <w:pPr>
              <w:rPr>
                <w:rFonts w:cs="Arial"/>
                <w:sz w:val="14"/>
                <w:szCs w:val="16"/>
              </w:rPr>
            </w:pPr>
            <w:r w:rsidRPr="00E764BB">
              <w:rPr>
                <w:rFonts w:cs="Arial"/>
                <w:sz w:val="14"/>
                <w:szCs w:val="16"/>
              </w:rPr>
              <w:t>Item no.</w:t>
            </w:r>
          </w:p>
        </w:tc>
        <w:tc>
          <w:tcPr>
            <w:tcW w:w="3263" w:type="dxa"/>
            <w:tcBorders>
              <w:top w:val="nil"/>
              <w:left w:val="single" w:sz="2" w:space="0" w:color="auto"/>
              <w:bottom w:val="single" w:sz="2" w:space="0" w:color="auto"/>
              <w:right w:val="single" w:sz="2" w:space="0" w:color="auto"/>
            </w:tcBorders>
            <w:shd w:val="clear" w:color="auto" w:fill="D9D9D9" w:themeFill="background1" w:themeFillShade="D9"/>
            <w:vAlign w:val="bottom"/>
          </w:tcPr>
          <w:p w14:paraId="3A9087BD" w14:textId="77777777" w:rsidR="00051B95" w:rsidRPr="005D7EE0" w:rsidRDefault="00051B95" w:rsidP="008068F3">
            <w:pPr>
              <w:pStyle w:val="Heading2"/>
              <w:rPr>
                <w:rFonts w:cs="Arial"/>
                <w:i w:val="0"/>
                <w:sz w:val="14"/>
                <w:szCs w:val="16"/>
              </w:rPr>
            </w:pPr>
            <w:r w:rsidRPr="003F2AA8">
              <w:rPr>
                <w:rFonts w:cs="Arial"/>
                <w:i w:val="0"/>
                <w:sz w:val="14"/>
                <w:szCs w:val="16"/>
              </w:rPr>
              <w:t>Short description NCF</w:t>
            </w:r>
          </w:p>
        </w:tc>
        <w:tc>
          <w:tcPr>
            <w:tcW w:w="1422" w:type="dxa"/>
            <w:gridSpan w:val="2"/>
            <w:tcBorders>
              <w:top w:val="nil"/>
              <w:left w:val="single" w:sz="2" w:space="0" w:color="auto"/>
              <w:bottom w:val="single" w:sz="2" w:space="0" w:color="auto"/>
              <w:right w:val="single" w:sz="2" w:space="0" w:color="auto"/>
            </w:tcBorders>
            <w:shd w:val="clear" w:color="auto" w:fill="D9D9D9" w:themeFill="background1" w:themeFillShade="D9"/>
            <w:vAlign w:val="bottom"/>
          </w:tcPr>
          <w:p w14:paraId="7C748A2C" w14:textId="4AF80BED" w:rsidR="00051B95" w:rsidRPr="005D7EE0" w:rsidRDefault="00051B95" w:rsidP="002B1611">
            <w:pPr>
              <w:pStyle w:val="Heading2"/>
              <w:rPr>
                <w:rFonts w:cs="Arial"/>
                <w:i w:val="0"/>
                <w:sz w:val="14"/>
                <w:szCs w:val="16"/>
              </w:rPr>
            </w:pPr>
            <w:r w:rsidRPr="005D7EE0">
              <w:rPr>
                <w:rFonts w:cs="Arial"/>
                <w:i w:val="0"/>
                <w:sz w:val="14"/>
                <w:szCs w:val="16"/>
              </w:rPr>
              <w:t>Categor</w:t>
            </w:r>
            <w:r>
              <w:rPr>
                <w:rFonts w:cs="Arial"/>
                <w:i w:val="0"/>
                <w:sz w:val="14"/>
                <w:szCs w:val="16"/>
              </w:rPr>
              <w:t>y</w:t>
            </w:r>
            <w:r w:rsidRPr="005D7EE0">
              <w:rPr>
                <w:rFonts w:cs="Arial"/>
                <w:i w:val="0"/>
                <w:sz w:val="14"/>
                <w:szCs w:val="16"/>
              </w:rPr>
              <w:t xml:space="preserve"> NCF</w:t>
            </w:r>
            <w:r w:rsidRPr="005D7EE0">
              <w:rPr>
                <w:rFonts w:cs="Arial"/>
                <w:i w:val="0"/>
                <w:sz w:val="14"/>
                <w:szCs w:val="16"/>
                <w:vertAlign w:val="superscript"/>
              </w:rPr>
              <w:t>1</w:t>
            </w:r>
          </w:p>
        </w:tc>
        <w:tc>
          <w:tcPr>
            <w:tcW w:w="4394" w:type="dxa"/>
            <w:tcBorders>
              <w:top w:val="nil"/>
              <w:left w:val="single" w:sz="2" w:space="0" w:color="auto"/>
              <w:bottom w:val="single" w:sz="2" w:space="0" w:color="auto"/>
              <w:right w:val="single" w:sz="2" w:space="0" w:color="auto"/>
            </w:tcBorders>
            <w:shd w:val="clear" w:color="auto" w:fill="D9D9D9" w:themeFill="background1" w:themeFillShade="D9"/>
            <w:vAlign w:val="bottom"/>
          </w:tcPr>
          <w:p w14:paraId="1DE5A50F" w14:textId="4537D59D" w:rsidR="00051B95" w:rsidRPr="005D7EE0" w:rsidRDefault="00C040C9" w:rsidP="008068F3">
            <w:pPr>
              <w:pStyle w:val="Heading2"/>
              <w:rPr>
                <w:rFonts w:cs="Arial"/>
                <w:i w:val="0"/>
                <w:sz w:val="14"/>
                <w:szCs w:val="16"/>
              </w:rPr>
            </w:pPr>
            <w:r>
              <w:rPr>
                <w:rFonts w:cs="Arial"/>
                <w:i w:val="0"/>
                <w:sz w:val="14"/>
                <w:szCs w:val="16"/>
              </w:rPr>
              <w:t>D</w:t>
            </w:r>
            <w:r w:rsidR="00051B95" w:rsidRPr="003F2AA8">
              <w:rPr>
                <w:rFonts w:cs="Arial"/>
                <w:i w:val="0"/>
                <w:sz w:val="14"/>
                <w:szCs w:val="16"/>
              </w:rPr>
              <w:t xml:space="preserve">escription </w:t>
            </w:r>
            <w:r w:rsidR="00585AF2">
              <w:rPr>
                <w:rFonts w:cs="Arial"/>
                <w:i w:val="0"/>
                <w:sz w:val="14"/>
                <w:szCs w:val="16"/>
              </w:rPr>
              <w:t>of measures</w:t>
            </w:r>
            <w:r w:rsidR="00257065">
              <w:rPr>
                <w:rFonts w:cs="Arial"/>
                <w:i w:val="0"/>
                <w:sz w:val="14"/>
                <w:szCs w:val="16"/>
                <w:vertAlign w:val="superscript"/>
              </w:rPr>
              <w:t>2</w:t>
            </w:r>
          </w:p>
        </w:tc>
      </w:tr>
      <w:tr w:rsidR="00E5032D" w:rsidRPr="005D7EE0" w14:paraId="460D872F" w14:textId="77777777" w:rsidTr="00F82326">
        <w:trPr>
          <w:cantSplit/>
          <w:trHeight w:val="33"/>
          <w:tblHeader/>
        </w:trPr>
        <w:tc>
          <w:tcPr>
            <w:tcW w:w="1128" w:type="dxa"/>
            <w:tcBorders>
              <w:top w:val="single" w:sz="2" w:space="0" w:color="auto"/>
              <w:left w:val="single" w:sz="2" w:space="0" w:color="auto"/>
              <w:bottom w:val="single" w:sz="2" w:space="0" w:color="auto"/>
              <w:right w:val="single" w:sz="2" w:space="0" w:color="auto"/>
            </w:tcBorders>
          </w:tcPr>
          <w:p w14:paraId="49EB6744" w14:textId="3144AF61" w:rsidR="00E5032D" w:rsidRPr="006B22A6" w:rsidRDefault="005706D5" w:rsidP="008068F3">
            <w:pPr>
              <w:pStyle w:val="Heading2"/>
              <w:rPr>
                <w:rFonts w:cs="Arial"/>
                <w:i w:val="0"/>
                <w:sz w:val="16"/>
                <w:szCs w:val="18"/>
              </w:rPr>
            </w:pPr>
            <w:r>
              <w:rPr>
                <w:i w:val="0"/>
                <w:iCs/>
                <w:sz w:val="16"/>
                <w:szCs w:val="16"/>
                <w:highlight w:val="green"/>
              </w:rPr>
              <w:t>X</w:t>
            </w:r>
            <w:r w:rsidRPr="00DA52E2">
              <w:rPr>
                <w:i w:val="0"/>
                <w:iCs/>
                <w:sz w:val="16"/>
                <w:szCs w:val="16"/>
                <w:highlight w:val="green"/>
              </w:rPr>
              <w:t>.</w:t>
            </w:r>
            <w:r>
              <w:rPr>
                <w:i w:val="0"/>
                <w:iCs/>
                <w:sz w:val="16"/>
                <w:szCs w:val="16"/>
                <w:highlight w:val="green"/>
              </w:rPr>
              <w:t>X</w:t>
            </w: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66E56F3F" w14:textId="609B9C33" w:rsidR="00E5032D" w:rsidRPr="006B22A6" w:rsidRDefault="00E5032D" w:rsidP="008068F3">
            <w:pPr>
              <w:rPr>
                <w:rFonts w:cs="Arial"/>
                <w:sz w:val="16"/>
                <w:szCs w:val="18"/>
              </w:rPr>
            </w:pPr>
            <w:r w:rsidRPr="00DC5652">
              <w:rPr>
                <w:color w:val="808080" w:themeColor="background1" w:themeShade="80"/>
                <w:sz w:val="16"/>
                <w:szCs w:val="16"/>
                <w:lang w:val="en"/>
              </w:rPr>
              <w:t xml:space="preserve">A brief description of the </w:t>
            </w:r>
            <w:r w:rsidR="00EB4462" w:rsidRPr="00DC5652">
              <w:rPr>
                <w:color w:val="808080" w:themeColor="background1" w:themeShade="80"/>
                <w:sz w:val="16"/>
                <w:szCs w:val="16"/>
                <w:lang w:val="en"/>
              </w:rPr>
              <w:t>non</w:t>
            </w:r>
            <w:r w:rsidRPr="00DC5652">
              <w:rPr>
                <w:color w:val="808080" w:themeColor="background1" w:themeShade="80"/>
                <w:sz w:val="16"/>
                <w:szCs w:val="16"/>
                <w:lang w:val="en"/>
              </w:rPr>
              <w:t xml:space="preserve">conformity. </w:t>
            </w: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0AE9B209" w14:textId="77777777" w:rsidR="00E5032D" w:rsidRPr="00957924" w:rsidRDefault="00E5032D" w:rsidP="008068F3">
            <w:pPr>
              <w:pStyle w:val="Heading2"/>
              <w:jc w:val="center"/>
              <w:rPr>
                <w:rFonts w:cs="Arial"/>
                <w:b/>
                <w:i w:val="0"/>
                <w:sz w:val="16"/>
                <w:szCs w:val="14"/>
                <w:highlight w:val="green"/>
              </w:rPr>
            </w:pPr>
            <w:r w:rsidRPr="00957924">
              <w:rPr>
                <w:rFonts w:cs="Arial"/>
                <w:b/>
                <w:i w:val="0"/>
                <w:sz w:val="16"/>
                <w:szCs w:val="14"/>
                <w:highlight w:val="green"/>
              </w:rPr>
              <w:t>A</w:t>
            </w: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425FB732" w14:textId="77777777" w:rsidR="00E5032D" w:rsidRPr="00957924" w:rsidRDefault="00E5032D" w:rsidP="008068F3">
            <w:pPr>
              <w:pStyle w:val="Heading2"/>
              <w:jc w:val="center"/>
              <w:rPr>
                <w:rFonts w:cs="Arial"/>
                <w:b/>
                <w:i w:val="0"/>
                <w:sz w:val="16"/>
                <w:szCs w:val="14"/>
                <w:highlight w:val="green"/>
              </w:rPr>
            </w:pPr>
            <w:r w:rsidRPr="00957924">
              <w:rPr>
                <w:rFonts w:cs="Arial"/>
                <w:b/>
                <w:i w:val="0"/>
                <w:sz w:val="16"/>
                <w:szCs w:val="14"/>
                <w:highlight w:val="green"/>
              </w:rPr>
              <w:t>B</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6D03CE48" w14:textId="77777777" w:rsidR="00E5032D" w:rsidRPr="006B22A6" w:rsidRDefault="00E5032D" w:rsidP="008068F3">
            <w:pPr>
              <w:pStyle w:val="Heading2"/>
              <w:rPr>
                <w:rFonts w:cs="Arial"/>
                <w:i w:val="0"/>
                <w:sz w:val="16"/>
                <w:szCs w:val="18"/>
              </w:rPr>
            </w:pPr>
          </w:p>
        </w:tc>
      </w:tr>
      <w:tr w:rsidR="00E5032D" w:rsidRPr="005D7EE0" w14:paraId="72688050" w14:textId="77777777" w:rsidTr="00F82326">
        <w:trPr>
          <w:cantSplit/>
          <w:trHeight w:val="42"/>
          <w:tblHeader/>
        </w:trPr>
        <w:tc>
          <w:tcPr>
            <w:tcW w:w="1128" w:type="dxa"/>
            <w:tcBorders>
              <w:top w:val="single" w:sz="2" w:space="0" w:color="auto"/>
              <w:left w:val="single" w:sz="2" w:space="0" w:color="auto"/>
              <w:bottom w:val="single" w:sz="2" w:space="0" w:color="auto"/>
              <w:right w:val="single" w:sz="2" w:space="0" w:color="auto"/>
            </w:tcBorders>
          </w:tcPr>
          <w:p w14:paraId="1007E6A0" w14:textId="77777777" w:rsidR="00E5032D" w:rsidRPr="006B22A6" w:rsidRDefault="00E5032D" w:rsidP="008068F3">
            <w:pPr>
              <w:pStyle w:val="Heading2"/>
              <w:rPr>
                <w:rFonts w:cs="Arial"/>
                <w:i w:val="0"/>
                <w:sz w:val="16"/>
                <w:szCs w:val="18"/>
              </w:rPr>
            </w:pP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1A2745B8" w14:textId="77777777" w:rsidR="00E5032D" w:rsidRPr="006B22A6" w:rsidRDefault="00E5032D" w:rsidP="008068F3">
            <w:pPr>
              <w:rPr>
                <w:rFonts w:cs="Arial"/>
                <w:sz w:val="16"/>
                <w:szCs w:val="18"/>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6FAA6328" w14:textId="77777777" w:rsidR="00E5032D" w:rsidRPr="006B22A6" w:rsidRDefault="00E5032D" w:rsidP="008068F3">
            <w:pPr>
              <w:jc w:val="center"/>
              <w:rPr>
                <w:b/>
                <w:sz w:val="16"/>
                <w:szCs w:val="18"/>
              </w:rPr>
            </w:pP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76AAE206" w14:textId="77777777" w:rsidR="00E5032D" w:rsidRPr="006B22A6" w:rsidRDefault="00E5032D" w:rsidP="008068F3">
            <w:pPr>
              <w:pStyle w:val="Heading2"/>
              <w:jc w:val="center"/>
              <w:rPr>
                <w:rFonts w:cs="Arial"/>
                <w:b/>
                <w:i w:val="0"/>
                <w:sz w:val="16"/>
                <w:szCs w:val="18"/>
              </w:rPr>
            </w:pP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14AE00FC" w14:textId="77777777" w:rsidR="00E5032D" w:rsidRPr="006B22A6" w:rsidRDefault="00E5032D" w:rsidP="008068F3">
            <w:pPr>
              <w:pStyle w:val="Heading2"/>
              <w:rPr>
                <w:rFonts w:cs="Arial"/>
                <w:i w:val="0"/>
                <w:sz w:val="16"/>
                <w:szCs w:val="18"/>
              </w:rPr>
            </w:pPr>
          </w:p>
        </w:tc>
      </w:tr>
      <w:tr w:rsidR="00E5032D" w:rsidRPr="005D7EE0" w14:paraId="022849BA" w14:textId="77777777" w:rsidTr="00F82326">
        <w:trPr>
          <w:cantSplit/>
          <w:trHeight w:val="42"/>
          <w:tblHeader/>
        </w:trPr>
        <w:tc>
          <w:tcPr>
            <w:tcW w:w="1128" w:type="dxa"/>
            <w:tcBorders>
              <w:top w:val="single" w:sz="2" w:space="0" w:color="auto"/>
              <w:left w:val="single" w:sz="2" w:space="0" w:color="auto"/>
              <w:bottom w:val="single" w:sz="2" w:space="0" w:color="auto"/>
              <w:right w:val="single" w:sz="2" w:space="0" w:color="auto"/>
            </w:tcBorders>
          </w:tcPr>
          <w:p w14:paraId="2E0F62D1" w14:textId="77777777" w:rsidR="00E5032D" w:rsidRPr="006B22A6" w:rsidRDefault="00E5032D" w:rsidP="008068F3">
            <w:pPr>
              <w:pStyle w:val="Heading2"/>
              <w:rPr>
                <w:rFonts w:cs="Arial"/>
                <w:i w:val="0"/>
                <w:sz w:val="16"/>
                <w:szCs w:val="18"/>
              </w:rPr>
            </w:pP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1F4EB92E" w14:textId="77777777" w:rsidR="00E5032D" w:rsidRPr="006B22A6" w:rsidRDefault="00E5032D" w:rsidP="008068F3">
            <w:pPr>
              <w:rPr>
                <w:rFonts w:cs="Arial"/>
                <w:sz w:val="16"/>
                <w:szCs w:val="18"/>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2A22D79A" w14:textId="77777777" w:rsidR="00E5032D" w:rsidRPr="006B22A6" w:rsidRDefault="00E5032D" w:rsidP="008068F3">
            <w:pPr>
              <w:jc w:val="center"/>
              <w:rPr>
                <w:b/>
                <w:sz w:val="16"/>
                <w:szCs w:val="18"/>
              </w:rPr>
            </w:pP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15B60A23" w14:textId="77777777" w:rsidR="00E5032D" w:rsidRPr="006B22A6" w:rsidRDefault="00E5032D" w:rsidP="008068F3">
            <w:pPr>
              <w:pStyle w:val="Heading2"/>
              <w:jc w:val="center"/>
              <w:rPr>
                <w:rFonts w:cs="Arial"/>
                <w:b/>
                <w:i w:val="0"/>
                <w:sz w:val="16"/>
                <w:szCs w:val="18"/>
              </w:rPr>
            </w:pP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03AF965E" w14:textId="77777777" w:rsidR="00E5032D" w:rsidRPr="006B22A6" w:rsidRDefault="00E5032D" w:rsidP="008068F3">
            <w:pPr>
              <w:pStyle w:val="Heading2"/>
              <w:rPr>
                <w:rFonts w:cs="Arial"/>
                <w:i w:val="0"/>
                <w:sz w:val="16"/>
                <w:szCs w:val="18"/>
              </w:rPr>
            </w:pPr>
          </w:p>
        </w:tc>
      </w:tr>
      <w:tr w:rsidR="00E5032D" w:rsidRPr="005D7EE0" w14:paraId="64697E70" w14:textId="77777777" w:rsidTr="008068F3">
        <w:trPr>
          <w:trHeight w:val="28"/>
          <w:tblHeader/>
        </w:trPr>
        <w:tc>
          <w:tcPr>
            <w:tcW w:w="10207" w:type="dxa"/>
            <w:gridSpan w:val="5"/>
            <w:tcBorders>
              <w:top w:val="single" w:sz="2" w:space="0" w:color="auto"/>
              <w:left w:val="nil"/>
              <w:bottom w:val="single" w:sz="2" w:space="0" w:color="auto"/>
              <w:right w:val="nil"/>
            </w:tcBorders>
            <w:shd w:val="clear" w:color="auto" w:fill="auto"/>
            <w:vAlign w:val="bottom"/>
          </w:tcPr>
          <w:p w14:paraId="5EA1132D" w14:textId="0C5BF886" w:rsidR="00E5032D" w:rsidRPr="00745EC3" w:rsidRDefault="00E5032D" w:rsidP="008068F3">
            <w:pPr>
              <w:pStyle w:val="FormulierKopje"/>
              <w:rPr>
                <w:rFonts w:ascii="Arial" w:hAnsi="Arial" w:cs="Arial"/>
                <w:b w:val="0"/>
                <w:i/>
                <w:sz w:val="16"/>
                <w:szCs w:val="18"/>
              </w:rPr>
            </w:pPr>
            <w:r w:rsidRPr="008F178E">
              <w:rPr>
                <w:rFonts w:ascii="Arial" w:hAnsi="Arial" w:cs="Arial"/>
                <w:b w:val="0"/>
                <w:i/>
                <w:sz w:val="16"/>
                <w:szCs w:val="18"/>
              </w:rPr>
              <w:t xml:space="preserve">Dealing with nonconformities from prior assessment </w:t>
            </w:r>
            <w:r w:rsidRPr="00957974">
              <w:rPr>
                <w:rFonts w:ascii="Arial" w:hAnsi="Arial" w:cs="Arial"/>
                <w:b w:val="0"/>
                <w:i/>
                <w:color w:val="FFFFFF" w:themeColor="background1"/>
                <w:sz w:val="22"/>
                <w:szCs w:val="22"/>
              </w:rPr>
              <w:t>w</w:t>
            </w:r>
          </w:p>
        </w:tc>
      </w:tr>
      <w:tr w:rsidR="005706D5" w:rsidRPr="005D7EE0" w14:paraId="3507864B" w14:textId="77777777" w:rsidTr="00642D58">
        <w:trPr>
          <w:cantSplit/>
          <w:trHeight w:val="68"/>
          <w:tblHeader/>
        </w:trPr>
        <w:tc>
          <w:tcPr>
            <w:tcW w:w="1128" w:type="dxa"/>
            <w:tcBorders>
              <w:left w:val="single" w:sz="2" w:space="0" w:color="auto"/>
              <w:bottom w:val="single" w:sz="2" w:space="0" w:color="auto"/>
              <w:right w:val="single" w:sz="2" w:space="0" w:color="auto"/>
            </w:tcBorders>
            <w:shd w:val="clear" w:color="auto" w:fill="D9D9D9" w:themeFill="background1" w:themeFillShade="D9"/>
            <w:vAlign w:val="bottom"/>
          </w:tcPr>
          <w:p w14:paraId="0DF19DAA" w14:textId="13436EBC" w:rsidR="005706D5" w:rsidRPr="004E436A" w:rsidRDefault="005706D5" w:rsidP="008068F3">
            <w:pPr>
              <w:rPr>
                <w:rFonts w:cs="Arial"/>
                <w:sz w:val="14"/>
                <w:szCs w:val="16"/>
                <w:lang w:val="en-US"/>
              </w:rPr>
            </w:pPr>
            <w:r w:rsidRPr="00E764BB">
              <w:rPr>
                <w:rFonts w:cs="Arial"/>
                <w:sz w:val="14"/>
                <w:szCs w:val="16"/>
              </w:rPr>
              <w:t>Item no.</w:t>
            </w:r>
          </w:p>
        </w:tc>
        <w:tc>
          <w:tcPr>
            <w:tcW w:w="3263" w:type="dxa"/>
            <w:tcBorders>
              <w:top w:val="nil"/>
              <w:left w:val="single" w:sz="2" w:space="0" w:color="auto"/>
              <w:bottom w:val="single" w:sz="2" w:space="0" w:color="auto"/>
              <w:right w:val="single" w:sz="2" w:space="0" w:color="auto"/>
            </w:tcBorders>
            <w:shd w:val="clear" w:color="auto" w:fill="D9D9D9" w:themeFill="background1" w:themeFillShade="D9"/>
            <w:vAlign w:val="bottom"/>
          </w:tcPr>
          <w:p w14:paraId="093A2EAB" w14:textId="77777777" w:rsidR="005706D5" w:rsidRPr="005D7EE0" w:rsidRDefault="005706D5" w:rsidP="008068F3">
            <w:pPr>
              <w:pStyle w:val="Heading2"/>
              <w:rPr>
                <w:rFonts w:cs="Arial"/>
                <w:i w:val="0"/>
                <w:sz w:val="14"/>
                <w:szCs w:val="16"/>
              </w:rPr>
            </w:pPr>
            <w:r w:rsidRPr="003F2AA8">
              <w:rPr>
                <w:rFonts w:cs="Arial"/>
                <w:i w:val="0"/>
                <w:sz w:val="14"/>
                <w:szCs w:val="16"/>
              </w:rPr>
              <w:t>Short description NCF</w:t>
            </w:r>
          </w:p>
        </w:tc>
        <w:tc>
          <w:tcPr>
            <w:tcW w:w="1422" w:type="dxa"/>
            <w:gridSpan w:val="2"/>
            <w:tcBorders>
              <w:top w:val="nil"/>
              <w:left w:val="single" w:sz="2" w:space="0" w:color="auto"/>
              <w:bottom w:val="single" w:sz="2" w:space="0" w:color="auto"/>
              <w:right w:val="single" w:sz="2" w:space="0" w:color="auto"/>
            </w:tcBorders>
            <w:shd w:val="clear" w:color="auto" w:fill="D9D9D9" w:themeFill="background1" w:themeFillShade="D9"/>
            <w:vAlign w:val="bottom"/>
          </w:tcPr>
          <w:p w14:paraId="2D16E1C8" w14:textId="5A75115B" w:rsidR="005706D5" w:rsidRPr="005D7EE0" w:rsidRDefault="005706D5" w:rsidP="008068F3">
            <w:pPr>
              <w:pStyle w:val="Heading2"/>
              <w:rPr>
                <w:rFonts w:cs="Arial"/>
                <w:i w:val="0"/>
                <w:sz w:val="14"/>
                <w:szCs w:val="16"/>
              </w:rPr>
            </w:pPr>
            <w:r w:rsidRPr="005D7EE0">
              <w:rPr>
                <w:rFonts w:cs="Arial"/>
                <w:i w:val="0"/>
                <w:sz w:val="14"/>
                <w:szCs w:val="16"/>
              </w:rPr>
              <w:t>Categor</w:t>
            </w:r>
            <w:r>
              <w:rPr>
                <w:rFonts w:cs="Arial"/>
                <w:i w:val="0"/>
                <w:sz w:val="14"/>
                <w:szCs w:val="16"/>
              </w:rPr>
              <w:t>y</w:t>
            </w:r>
            <w:r w:rsidRPr="005D7EE0">
              <w:rPr>
                <w:rFonts w:cs="Arial"/>
                <w:i w:val="0"/>
                <w:sz w:val="14"/>
                <w:szCs w:val="16"/>
              </w:rPr>
              <w:t xml:space="preserve"> NCF</w:t>
            </w:r>
            <w:r w:rsidRPr="005D7EE0">
              <w:rPr>
                <w:rFonts w:cs="Arial"/>
                <w:i w:val="0"/>
                <w:sz w:val="14"/>
                <w:szCs w:val="16"/>
                <w:vertAlign w:val="superscript"/>
              </w:rPr>
              <w:t>1</w:t>
            </w:r>
          </w:p>
        </w:tc>
        <w:tc>
          <w:tcPr>
            <w:tcW w:w="4394" w:type="dxa"/>
            <w:tcBorders>
              <w:left w:val="single" w:sz="2" w:space="0" w:color="auto"/>
              <w:bottom w:val="single" w:sz="2" w:space="0" w:color="auto"/>
              <w:right w:val="single" w:sz="2" w:space="0" w:color="auto"/>
            </w:tcBorders>
            <w:shd w:val="clear" w:color="auto" w:fill="D9D9D9" w:themeFill="background1" w:themeFillShade="D9"/>
            <w:vAlign w:val="bottom"/>
          </w:tcPr>
          <w:p w14:paraId="2F8FA707" w14:textId="4E852B34" w:rsidR="005706D5" w:rsidRPr="005D7EE0" w:rsidRDefault="00C040C9" w:rsidP="008068F3">
            <w:pPr>
              <w:pStyle w:val="Heading2"/>
              <w:rPr>
                <w:rFonts w:cs="Arial"/>
                <w:i w:val="0"/>
                <w:sz w:val="14"/>
                <w:szCs w:val="16"/>
              </w:rPr>
            </w:pPr>
            <w:r>
              <w:rPr>
                <w:rFonts w:cs="Arial"/>
                <w:i w:val="0"/>
                <w:sz w:val="14"/>
                <w:szCs w:val="16"/>
              </w:rPr>
              <w:t>D</w:t>
            </w:r>
            <w:r w:rsidR="00DB6C65" w:rsidRPr="003F2AA8">
              <w:rPr>
                <w:rFonts w:cs="Arial"/>
                <w:i w:val="0"/>
                <w:sz w:val="14"/>
                <w:szCs w:val="16"/>
              </w:rPr>
              <w:t xml:space="preserve">escription </w:t>
            </w:r>
            <w:r w:rsidR="00DB6C65">
              <w:rPr>
                <w:rFonts w:cs="Arial"/>
                <w:i w:val="0"/>
                <w:sz w:val="14"/>
                <w:szCs w:val="16"/>
              </w:rPr>
              <w:t>of measures</w:t>
            </w:r>
            <w:r w:rsidR="003E106A">
              <w:rPr>
                <w:rFonts w:cs="Arial"/>
                <w:i w:val="0"/>
                <w:sz w:val="14"/>
                <w:szCs w:val="16"/>
              </w:rPr>
              <w:t xml:space="preserve"> and assessment of implementation by Kiwa</w:t>
            </w:r>
          </w:p>
        </w:tc>
      </w:tr>
      <w:tr w:rsidR="00915E1B" w:rsidRPr="00DB3497" w14:paraId="49E54078" w14:textId="77777777" w:rsidTr="00F82326">
        <w:trPr>
          <w:cantSplit/>
          <w:trHeight w:val="55"/>
          <w:tblHeader/>
        </w:trPr>
        <w:tc>
          <w:tcPr>
            <w:tcW w:w="1128" w:type="dxa"/>
            <w:tcBorders>
              <w:top w:val="single" w:sz="2" w:space="0" w:color="auto"/>
              <w:left w:val="single" w:sz="2" w:space="0" w:color="auto"/>
              <w:bottom w:val="single" w:sz="2" w:space="0" w:color="auto"/>
              <w:right w:val="single" w:sz="2" w:space="0" w:color="auto"/>
            </w:tcBorders>
          </w:tcPr>
          <w:p w14:paraId="7CB7C169" w14:textId="28326881" w:rsidR="00915E1B" w:rsidRPr="00807311" w:rsidRDefault="005706D5" w:rsidP="00915E1B">
            <w:pPr>
              <w:pStyle w:val="Heading2"/>
              <w:rPr>
                <w:rFonts w:cs="Arial"/>
                <w:i w:val="0"/>
                <w:iCs/>
                <w:sz w:val="16"/>
                <w:szCs w:val="16"/>
              </w:rPr>
            </w:pPr>
            <w:r>
              <w:rPr>
                <w:i w:val="0"/>
                <w:iCs/>
                <w:sz w:val="16"/>
                <w:szCs w:val="16"/>
                <w:highlight w:val="green"/>
              </w:rPr>
              <w:t>X</w:t>
            </w:r>
            <w:r w:rsidR="00915E1B" w:rsidRPr="00DA52E2">
              <w:rPr>
                <w:i w:val="0"/>
                <w:iCs/>
                <w:sz w:val="16"/>
                <w:szCs w:val="16"/>
                <w:highlight w:val="green"/>
              </w:rPr>
              <w:t>.</w:t>
            </w:r>
            <w:r>
              <w:rPr>
                <w:i w:val="0"/>
                <w:iCs/>
                <w:sz w:val="16"/>
                <w:szCs w:val="16"/>
                <w:highlight w:val="green"/>
              </w:rPr>
              <w:t>X</w:t>
            </w: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3083D501" w14:textId="4F2C493F" w:rsidR="00915E1B" w:rsidRPr="00DC5652" w:rsidRDefault="00915E1B" w:rsidP="00915E1B">
            <w:pPr>
              <w:rPr>
                <w:rFonts w:cs="Arial"/>
                <w:color w:val="808080" w:themeColor="background1" w:themeShade="80"/>
                <w:sz w:val="16"/>
                <w:szCs w:val="16"/>
                <w:lang w:val="en-US"/>
              </w:rPr>
            </w:pPr>
            <w:r w:rsidRPr="00DC5652">
              <w:rPr>
                <w:color w:val="808080" w:themeColor="background1" w:themeShade="80"/>
                <w:sz w:val="16"/>
                <w:szCs w:val="16"/>
                <w:lang w:val="en"/>
              </w:rPr>
              <w:t xml:space="preserve">A brief description of the nonconformity. </w:t>
            </w: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4C8F4494" w14:textId="2D7A3E18" w:rsidR="00915E1B" w:rsidRPr="006B22A6" w:rsidRDefault="00915E1B" w:rsidP="00915E1B">
            <w:pPr>
              <w:pStyle w:val="Heading2"/>
              <w:jc w:val="center"/>
              <w:rPr>
                <w:rFonts w:cs="Arial"/>
                <w:b/>
                <w:i w:val="0"/>
                <w:sz w:val="16"/>
                <w:szCs w:val="16"/>
              </w:rPr>
            </w:pPr>
            <w:r w:rsidRPr="00957924">
              <w:rPr>
                <w:rFonts w:cs="Arial"/>
                <w:b/>
                <w:i w:val="0"/>
                <w:sz w:val="16"/>
                <w:szCs w:val="14"/>
                <w:highlight w:val="green"/>
              </w:rPr>
              <w:t>A</w:t>
            </w: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4068F49C" w14:textId="45ACE05B" w:rsidR="00915E1B" w:rsidRPr="00DB3497" w:rsidRDefault="00915E1B" w:rsidP="00915E1B">
            <w:pPr>
              <w:pStyle w:val="Heading2"/>
              <w:jc w:val="center"/>
              <w:rPr>
                <w:rFonts w:cs="Arial"/>
                <w:i w:val="0"/>
                <w:sz w:val="16"/>
                <w:szCs w:val="16"/>
                <w:lang w:val="en-US"/>
              </w:rPr>
            </w:pPr>
            <w:r w:rsidRPr="00957924">
              <w:rPr>
                <w:rFonts w:cs="Arial"/>
                <w:b/>
                <w:i w:val="0"/>
                <w:sz w:val="16"/>
                <w:szCs w:val="14"/>
                <w:highlight w:val="green"/>
              </w:rPr>
              <w:t>B</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2F46CAF7" w14:textId="2F8AA832" w:rsidR="00915E1B" w:rsidRPr="00DB3497" w:rsidRDefault="00915E1B" w:rsidP="00915E1B">
            <w:pPr>
              <w:pStyle w:val="Heading2"/>
              <w:rPr>
                <w:rFonts w:cs="Arial"/>
                <w:i w:val="0"/>
                <w:sz w:val="16"/>
                <w:szCs w:val="16"/>
                <w:lang w:val="en-US"/>
              </w:rPr>
            </w:pPr>
            <w:r w:rsidRPr="00DC5652">
              <w:rPr>
                <w:i w:val="0"/>
                <w:color w:val="808080" w:themeColor="background1" w:themeShade="80"/>
                <w:sz w:val="16"/>
                <w:szCs w:val="16"/>
                <w:lang w:val="en"/>
              </w:rPr>
              <w:t>If it is not resolved, refer to new nonconformity.</w:t>
            </w:r>
          </w:p>
        </w:tc>
      </w:tr>
      <w:tr w:rsidR="00F82326" w:rsidRPr="005D7EE0" w14:paraId="3B9493F0" w14:textId="77777777" w:rsidTr="00F82326">
        <w:trPr>
          <w:cantSplit/>
          <w:trHeight w:val="42"/>
          <w:tblHeader/>
        </w:trPr>
        <w:tc>
          <w:tcPr>
            <w:tcW w:w="1128" w:type="dxa"/>
            <w:tcBorders>
              <w:top w:val="single" w:sz="2" w:space="0" w:color="auto"/>
              <w:left w:val="single" w:sz="2" w:space="0" w:color="auto"/>
              <w:bottom w:val="single" w:sz="2" w:space="0" w:color="auto"/>
              <w:right w:val="single" w:sz="2" w:space="0" w:color="auto"/>
            </w:tcBorders>
          </w:tcPr>
          <w:p w14:paraId="7AE71428" w14:textId="77777777" w:rsidR="00F82326" w:rsidRPr="00807311" w:rsidRDefault="00F82326" w:rsidP="008068F3">
            <w:pPr>
              <w:pStyle w:val="Heading2"/>
              <w:rPr>
                <w:rFonts w:cs="Arial"/>
                <w:i w:val="0"/>
                <w:sz w:val="16"/>
                <w:szCs w:val="16"/>
              </w:rPr>
            </w:pP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0DFD3733" w14:textId="77777777" w:rsidR="00F82326" w:rsidRPr="006B22A6" w:rsidRDefault="00F82326" w:rsidP="008068F3">
            <w:pPr>
              <w:rPr>
                <w:rFonts w:cs="Arial"/>
                <w:b/>
                <w:sz w:val="16"/>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463B4BF6" w14:textId="77777777" w:rsidR="00F82326" w:rsidRPr="006B22A6" w:rsidRDefault="00F82326" w:rsidP="008068F3">
            <w:pPr>
              <w:pStyle w:val="Heading2"/>
              <w:jc w:val="center"/>
              <w:rPr>
                <w:rFonts w:cs="Arial"/>
                <w:b/>
                <w:i w:val="0"/>
                <w:sz w:val="16"/>
                <w:szCs w:val="16"/>
              </w:rPr>
            </w:pP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73C3D4B2" w14:textId="77777777" w:rsidR="00F82326" w:rsidRPr="006B22A6" w:rsidRDefault="00F82326" w:rsidP="008068F3">
            <w:pPr>
              <w:pStyle w:val="Heading2"/>
              <w:rPr>
                <w:rFonts w:cs="Arial"/>
                <w:i w:val="0"/>
                <w:sz w:val="16"/>
                <w:szCs w:val="16"/>
              </w:rPr>
            </w:pP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6BDDEB30" w14:textId="1687D35A" w:rsidR="00F82326" w:rsidRPr="006B22A6" w:rsidRDefault="00F82326" w:rsidP="008068F3">
            <w:pPr>
              <w:pStyle w:val="Heading2"/>
              <w:rPr>
                <w:rFonts w:cs="Arial"/>
                <w:i w:val="0"/>
                <w:sz w:val="16"/>
                <w:szCs w:val="16"/>
              </w:rPr>
            </w:pPr>
          </w:p>
        </w:tc>
      </w:tr>
      <w:tr w:rsidR="00F82326" w:rsidRPr="005D7EE0" w14:paraId="0BCAA417" w14:textId="77777777" w:rsidTr="003C3256">
        <w:trPr>
          <w:cantSplit/>
          <w:trHeight w:val="133"/>
          <w:tblHeader/>
        </w:trPr>
        <w:tc>
          <w:tcPr>
            <w:tcW w:w="1128" w:type="dxa"/>
            <w:tcBorders>
              <w:top w:val="single" w:sz="2" w:space="0" w:color="auto"/>
              <w:left w:val="single" w:sz="2" w:space="0" w:color="auto"/>
              <w:bottom w:val="single" w:sz="2" w:space="0" w:color="auto"/>
              <w:right w:val="single" w:sz="2" w:space="0" w:color="auto"/>
            </w:tcBorders>
          </w:tcPr>
          <w:p w14:paraId="4DFC2FA2" w14:textId="77777777" w:rsidR="00F82326" w:rsidRPr="00807311" w:rsidRDefault="00F82326" w:rsidP="008068F3">
            <w:pPr>
              <w:pStyle w:val="Heading2"/>
              <w:rPr>
                <w:rFonts w:cs="Arial"/>
                <w:i w:val="0"/>
                <w:sz w:val="16"/>
                <w:szCs w:val="16"/>
              </w:rPr>
            </w:pP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5EBC44B3" w14:textId="77777777" w:rsidR="00F82326" w:rsidRPr="006B22A6" w:rsidRDefault="00F82326" w:rsidP="008068F3">
            <w:pPr>
              <w:rPr>
                <w:rFonts w:cs="Arial"/>
                <w:b/>
                <w:sz w:val="16"/>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77A4619D" w14:textId="77777777" w:rsidR="00F82326" w:rsidRPr="006B22A6" w:rsidRDefault="00F82326" w:rsidP="008068F3">
            <w:pPr>
              <w:pStyle w:val="Heading2"/>
              <w:jc w:val="center"/>
              <w:rPr>
                <w:rFonts w:cs="Arial"/>
                <w:b/>
                <w:i w:val="0"/>
                <w:sz w:val="16"/>
                <w:szCs w:val="16"/>
              </w:rPr>
            </w:pP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3B587AAE" w14:textId="77777777" w:rsidR="00F82326" w:rsidRPr="006B22A6" w:rsidRDefault="00F82326" w:rsidP="008068F3">
            <w:pPr>
              <w:pStyle w:val="Heading2"/>
              <w:rPr>
                <w:rFonts w:cs="Arial"/>
                <w:i w:val="0"/>
                <w:sz w:val="16"/>
                <w:szCs w:val="16"/>
              </w:rPr>
            </w:pP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7841B506" w14:textId="4F383BBC" w:rsidR="00F82326" w:rsidRPr="006B22A6" w:rsidRDefault="00F82326" w:rsidP="008068F3">
            <w:pPr>
              <w:pStyle w:val="Heading2"/>
              <w:rPr>
                <w:rFonts w:cs="Arial"/>
                <w:i w:val="0"/>
                <w:sz w:val="16"/>
                <w:szCs w:val="16"/>
              </w:rPr>
            </w:pPr>
          </w:p>
        </w:tc>
      </w:tr>
      <w:tr w:rsidR="00E5032D" w:rsidRPr="005D7EE0" w14:paraId="2FF4DD68" w14:textId="77777777" w:rsidTr="008068F3">
        <w:trPr>
          <w:trHeight w:val="242"/>
          <w:tblHeader/>
        </w:trPr>
        <w:tc>
          <w:tcPr>
            <w:tcW w:w="10207" w:type="dxa"/>
            <w:gridSpan w:val="5"/>
            <w:tcBorders>
              <w:top w:val="single" w:sz="2" w:space="0" w:color="auto"/>
              <w:left w:val="nil"/>
              <w:bottom w:val="nil"/>
              <w:right w:val="nil"/>
            </w:tcBorders>
            <w:shd w:val="clear" w:color="auto" w:fill="auto"/>
            <w:vAlign w:val="bottom"/>
          </w:tcPr>
          <w:p w14:paraId="7805B209" w14:textId="77777777" w:rsidR="00E5032D" w:rsidRPr="000F664D" w:rsidRDefault="00E5032D" w:rsidP="008068F3">
            <w:pPr>
              <w:ind w:left="213" w:hanging="213"/>
              <w:rPr>
                <w:rFonts w:cs="Arial"/>
                <w:i/>
                <w:iCs/>
                <w:color w:val="7F7F7F" w:themeColor="text1" w:themeTint="80"/>
                <w:sz w:val="14"/>
                <w:szCs w:val="16"/>
                <w:lang w:val="en-US"/>
              </w:rPr>
            </w:pPr>
            <w:r w:rsidRPr="000F664D">
              <w:rPr>
                <w:rFonts w:cs="Arial"/>
                <w:i/>
                <w:iCs/>
                <w:color w:val="7F7F7F" w:themeColor="text1" w:themeTint="80"/>
                <w:sz w:val="14"/>
                <w:szCs w:val="16"/>
                <w:vertAlign w:val="superscript"/>
                <w:lang w:val="en-US"/>
              </w:rPr>
              <w:t>1)</w:t>
            </w:r>
            <w:r w:rsidRPr="000F664D">
              <w:rPr>
                <w:rFonts w:cs="Arial"/>
                <w:i/>
                <w:iCs/>
                <w:color w:val="7F7F7F" w:themeColor="text1" w:themeTint="80"/>
                <w:sz w:val="14"/>
                <w:szCs w:val="16"/>
                <w:lang w:val="en-US"/>
              </w:rPr>
              <w:t xml:space="preserve"> </w:t>
            </w:r>
            <w:r w:rsidRPr="000F664D">
              <w:rPr>
                <w:rFonts w:cs="Arial"/>
                <w:i/>
                <w:iCs/>
                <w:color w:val="7F7F7F" w:themeColor="text1" w:themeTint="80"/>
                <w:sz w:val="14"/>
                <w:szCs w:val="16"/>
                <w:lang w:val="en-US"/>
              </w:rPr>
              <w:tab/>
              <w:t>Findings and follow-up</w:t>
            </w:r>
            <w:r>
              <w:rPr>
                <w:rFonts w:cs="Arial"/>
                <w:i/>
                <w:iCs/>
                <w:color w:val="7F7F7F" w:themeColor="text1" w:themeTint="80"/>
                <w:sz w:val="14"/>
                <w:szCs w:val="16"/>
                <w:lang w:val="en-US"/>
              </w:rPr>
              <w:t xml:space="preserve">. </w:t>
            </w:r>
            <w:r w:rsidRPr="009A4B34">
              <w:rPr>
                <w:rFonts w:cs="Arial"/>
                <w:i/>
                <w:iCs/>
                <w:color w:val="7F7F7F" w:themeColor="text1" w:themeTint="80"/>
                <w:sz w:val="14"/>
                <w:szCs w:val="16"/>
                <w:lang w:val="en-US"/>
              </w:rPr>
              <w:t xml:space="preserve">The Kiwa </w:t>
            </w:r>
            <w:r>
              <w:rPr>
                <w:rFonts w:cs="Arial"/>
                <w:i/>
                <w:iCs/>
                <w:color w:val="7F7F7F" w:themeColor="text1" w:themeTint="80"/>
                <w:sz w:val="14"/>
                <w:szCs w:val="16"/>
                <w:lang w:val="en-US"/>
              </w:rPr>
              <w:t>customer guide</w:t>
            </w:r>
            <w:r w:rsidRPr="009A4B34">
              <w:rPr>
                <w:rFonts w:cs="Arial"/>
                <w:i/>
                <w:iCs/>
                <w:color w:val="7F7F7F" w:themeColor="text1" w:themeTint="80"/>
                <w:sz w:val="14"/>
                <w:szCs w:val="16"/>
                <w:lang w:val="en-US"/>
              </w:rPr>
              <w:t xml:space="preserve"> </w:t>
            </w:r>
            <w:r>
              <w:rPr>
                <w:rFonts w:cs="Arial"/>
                <w:i/>
                <w:iCs/>
                <w:color w:val="7F7F7F" w:themeColor="text1" w:themeTint="80"/>
                <w:sz w:val="14"/>
                <w:szCs w:val="16"/>
                <w:lang w:val="en-US"/>
              </w:rPr>
              <w:t xml:space="preserve">CPR / </w:t>
            </w:r>
            <w:r w:rsidRPr="009A4B34">
              <w:rPr>
                <w:rFonts w:cs="Arial"/>
                <w:i/>
                <w:iCs/>
                <w:color w:val="7F7F7F" w:themeColor="text1" w:themeTint="80"/>
                <w:sz w:val="14"/>
                <w:szCs w:val="16"/>
                <w:lang w:val="en-US"/>
              </w:rPr>
              <w:t xml:space="preserve">CE </w:t>
            </w:r>
            <w:r>
              <w:rPr>
                <w:rFonts w:cs="Arial"/>
                <w:i/>
                <w:iCs/>
                <w:color w:val="7F7F7F" w:themeColor="text1" w:themeTint="80"/>
                <w:sz w:val="14"/>
                <w:szCs w:val="16"/>
                <w:lang w:val="en-US"/>
              </w:rPr>
              <w:t>certification</w:t>
            </w:r>
            <w:r w:rsidRPr="009A4B34">
              <w:rPr>
                <w:rFonts w:cs="Arial"/>
                <w:i/>
                <w:iCs/>
                <w:color w:val="7F7F7F" w:themeColor="text1" w:themeTint="80"/>
                <w:sz w:val="14"/>
                <w:szCs w:val="16"/>
                <w:lang w:val="en-US"/>
              </w:rPr>
              <w:t xml:space="preserve">, </w:t>
            </w:r>
            <w:r>
              <w:rPr>
                <w:rFonts w:cs="Arial"/>
                <w:i/>
                <w:iCs/>
                <w:color w:val="7F7F7F" w:themeColor="text1" w:themeTint="80"/>
                <w:sz w:val="14"/>
                <w:szCs w:val="16"/>
                <w:lang w:val="en-US"/>
              </w:rPr>
              <w:t xml:space="preserve">annex </w:t>
            </w:r>
            <w:r w:rsidRPr="009A4B34">
              <w:rPr>
                <w:rFonts w:cs="Arial"/>
                <w:i/>
                <w:iCs/>
                <w:color w:val="7F7F7F" w:themeColor="text1" w:themeTint="80"/>
                <w:sz w:val="14"/>
                <w:szCs w:val="16"/>
                <w:lang w:val="en-US"/>
              </w:rPr>
              <w:t xml:space="preserve">III provides the definitions for the type of </w:t>
            </w:r>
            <w:r>
              <w:rPr>
                <w:rFonts w:cs="Arial"/>
                <w:i/>
                <w:iCs/>
                <w:color w:val="7F7F7F" w:themeColor="text1" w:themeTint="80"/>
                <w:sz w:val="14"/>
                <w:szCs w:val="16"/>
                <w:lang w:val="en-US"/>
              </w:rPr>
              <w:t>nonconformities</w:t>
            </w:r>
            <w:r w:rsidRPr="009A4B34">
              <w:rPr>
                <w:rFonts w:cs="Arial"/>
                <w:i/>
                <w:iCs/>
                <w:color w:val="7F7F7F" w:themeColor="text1" w:themeTint="80"/>
                <w:sz w:val="14"/>
                <w:szCs w:val="16"/>
                <w:lang w:val="en-US"/>
              </w:rPr>
              <w:t xml:space="preserve"> and the sanction policy. This also includes the refusal, suspension and </w:t>
            </w:r>
            <w:r>
              <w:rPr>
                <w:rFonts w:cs="Arial"/>
                <w:i/>
                <w:iCs/>
                <w:color w:val="7F7F7F" w:themeColor="text1" w:themeTint="80"/>
                <w:sz w:val="14"/>
                <w:szCs w:val="16"/>
                <w:lang w:val="en-US"/>
              </w:rPr>
              <w:t>withdrawal</w:t>
            </w:r>
            <w:r w:rsidRPr="009A4B34">
              <w:rPr>
                <w:rFonts w:cs="Arial"/>
                <w:i/>
                <w:iCs/>
                <w:color w:val="7F7F7F" w:themeColor="text1" w:themeTint="80"/>
                <w:sz w:val="14"/>
                <w:szCs w:val="16"/>
                <w:lang w:val="en-US"/>
              </w:rPr>
              <w:t xml:space="preserve"> of the certificate.</w:t>
            </w:r>
          </w:p>
          <w:p w14:paraId="0D8BFF81" w14:textId="77777777" w:rsidR="00E5032D" w:rsidRPr="000F664D" w:rsidRDefault="00E5032D" w:rsidP="008068F3">
            <w:pPr>
              <w:ind w:left="656" w:hanging="196"/>
              <w:rPr>
                <w:rFonts w:cs="Arial"/>
                <w:i/>
                <w:iCs/>
                <w:color w:val="7F7F7F" w:themeColor="text1" w:themeTint="80"/>
                <w:sz w:val="14"/>
                <w:szCs w:val="16"/>
                <w:lang w:val="en-US"/>
              </w:rPr>
            </w:pPr>
            <w:r w:rsidRPr="000F664D">
              <w:rPr>
                <w:rFonts w:cs="Arial"/>
                <w:i/>
                <w:iCs/>
                <w:color w:val="7F7F7F" w:themeColor="text1" w:themeTint="80"/>
                <w:sz w:val="14"/>
                <w:szCs w:val="16"/>
                <w:lang w:val="en-US"/>
              </w:rPr>
              <w:t>A</w:t>
            </w:r>
            <w:r>
              <w:rPr>
                <w:rFonts w:cs="Arial"/>
                <w:i/>
                <w:iCs/>
                <w:color w:val="7F7F7F" w:themeColor="text1" w:themeTint="80"/>
                <w:sz w:val="14"/>
                <w:szCs w:val="16"/>
                <w:lang w:val="en-US"/>
              </w:rPr>
              <w:t>:</w:t>
            </w:r>
            <w:r w:rsidRPr="000F664D">
              <w:rPr>
                <w:rFonts w:cs="Arial"/>
                <w:i/>
                <w:iCs/>
                <w:color w:val="7F7F7F" w:themeColor="text1" w:themeTint="80"/>
                <w:sz w:val="14"/>
                <w:szCs w:val="16"/>
                <w:lang w:val="en-US"/>
              </w:rPr>
              <w:t xml:space="preserve"> </w:t>
            </w:r>
            <w:r w:rsidRPr="000F664D">
              <w:rPr>
                <w:rFonts w:cs="Arial"/>
                <w:i/>
                <w:iCs/>
                <w:color w:val="7F7F7F" w:themeColor="text1" w:themeTint="80"/>
                <w:sz w:val="14"/>
                <w:szCs w:val="16"/>
                <w:lang w:val="en-US"/>
              </w:rPr>
              <w:tab/>
            </w:r>
            <w:r w:rsidRPr="000F664D">
              <w:rPr>
                <w:rFonts w:cs="Arial"/>
                <w:b/>
                <w:i/>
                <w:iCs/>
                <w:color w:val="7F7F7F" w:themeColor="text1" w:themeTint="80"/>
                <w:sz w:val="14"/>
                <w:szCs w:val="16"/>
                <w:lang w:val="en-US"/>
              </w:rPr>
              <w:t>Major nonconformity</w:t>
            </w:r>
            <w:r w:rsidRPr="000F664D">
              <w:rPr>
                <w:rFonts w:cs="Arial"/>
                <w:i/>
                <w:iCs/>
                <w:color w:val="7F7F7F" w:themeColor="text1" w:themeTint="80"/>
                <w:sz w:val="14"/>
                <w:szCs w:val="16"/>
                <w:lang w:val="en-US"/>
              </w:rPr>
              <w:t xml:space="preserve"> send corrective measures within two weeks</w:t>
            </w:r>
            <w:r w:rsidRPr="000F664D">
              <w:rPr>
                <w:rFonts w:cs="Arial"/>
                <w:i/>
                <w:iCs/>
                <w:color w:val="7F7F7F" w:themeColor="text1" w:themeTint="80"/>
                <w:sz w:val="14"/>
                <w:szCs w:val="16"/>
                <w:vertAlign w:val="superscript"/>
                <w:lang w:val="en-US"/>
              </w:rPr>
              <w:t>3</w:t>
            </w:r>
          </w:p>
          <w:p w14:paraId="4ED5B1A2" w14:textId="77777777" w:rsidR="00E5032D" w:rsidRPr="000F664D" w:rsidRDefault="00E5032D" w:rsidP="008068F3">
            <w:pPr>
              <w:ind w:left="656" w:hanging="196"/>
              <w:rPr>
                <w:rFonts w:cs="Arial"/>
                <w:i/>
                <w:iCs/>
                <w:color w:val="7F7F7F" w:themeColor="text1" w:themeTint="80"/>
                <w:sz w:val="14"/>
                <w:szCs w:val="16"/>
                <w:lang w:val="en-US"/>
              </w:rPr>
            </w:pPr>
            <w:r w:rsidRPr="000F664D">
              <w:rPr>
                <w:rFonts w:cs="Arial"/>
                <w:i/>
                <w:iCs/>
                <w:color w:val="7F7F7F" w:themeColor="text1" w:themeTint="80"/>
                <w:sz w:val="14"/>
                <w:szCs w:val="16"/>
                <w:lang w:val="en-US"/>
              </w:rPr>
              <w:t>B</w:t>
            </w:r>
            <w:r>
              <w:rPr>
                <w:rFonts w:cs="Arial"/>
                <w:i/>
                <w:iCs/>
                <w:color w:val="7F7F7F" w:themeColor="text1" w:themeTint="80"/>
                <w:sz w:val="14"/>
                <w:szCs w:val="16"/>
                <w:lang w:val="en-US"/>
              </w:rPr>
              <w:t>:</w:t>
            </w:r>
            <w:r w:rsidRPr="000F664D">
              <w:rPr>
                <w:rFonts w:cs="Arial"/>
                <w:i/>
                <w:iCs/>
                <w:color w:val="7F7F7F" w:themeColor="text1" w:themeTint="80"/>
                <w:sz w:val="14"/>
                <w:szCs w:val="16"/>
                <w:lang w:val="en-US"/>
              </w:rPr>
              <w:t xml:space="preserve"> </w:t>
            </w:r>
            <w:r w:rsidRPr="000F664D">
              <w:rPr>
                <w:rFonts w:cs="Arial"/>
                <w:i/>
                <w:iCs/>
                <w:color w:val="7F7F7F" w:themeColor="text1" w:themeTint="80"/>
                <w:sz w:val="14"/>
                <w:szCs w:val="16"/>
                <w:lang w:val="en-US"/>
              </w:rPr>
              <w:tab/>
            </w:r>
            <w:r w:rsidRPr="000F664D">
              <w:rPr>
                <w:rFonts w:cs="Arial"/>
                <w:b/>
                <w:i/>
                <w:iCs/>
                <w:color w:val="7F7F7F" w:themeColor="text1" w:themeTint="80"/>
                <w:sz w:val="14"/>
                <w:szCs w:val="16"/>
                <w:lang w:val="en-US"/>
              </w:rPr>
              <w:t>Minor nonconformity</w:t>
            </w:r>
            <w:r w:rsidRPr="000F664D">
              <w:rPr>
                <w:rFonts w:cs="Arial"/>
                <w:i/>
                <w:iCs/>
                <w:color w:val="7F7F7F" w:themeColor="text1" w:themeTint="80"/>
                <w:sz w:val="14"/>
                <w:szCs w:val="16"/>
                <w:lang w:val="en-US"/>
              </w:rPr>
              <w:t xml:space="preserve"> make direct agreements with Kiwa about corrective measures or send corrective measures within two weeks</w:t>
            </w:r>
            <w:r w:rsidRPr="000F664D">
              <w:rPr>
                <w:rFonts w:cs="Arial"/>
                <w:i/>
                <w:iCs/>
                <w:color w:val="7F7F7F" w:themeColor="text1" w:themeTint="80"/>
                <w:sz w:val="14"/>
                <w:szCs w:val="16"/>
                <w:vertAlign w:val="superscript"/>
                <w:lang w:val="en-US"/>
              </w:rPr>
              <w:t>3</w:t>
            </w:r>
          </w:p>
          <w:p w14:paraId="770C6F69" w14:textId="77777777" w:rsidR="00E5032D" w:rsidRPr="000F664D" w:rsidRDefault="00E5032D" w:rsidP="008068F3">
            <w:pPr>
              <w:ind w:left="213" w:hanging="213"/>
              <w:rPr>
                <w:rFonts w:cs="Arial"/>
                <w:i/>
                <w:iCs/>
                <w:color w:val="7F7F7F" w:themeColor="text1" w:themeTint="80"/>
                <w:sz w:val="14"/>
                <w:szCs w:val="16"/>
                <w:lang w:val="en-US"/>
              </w:rPr>
            </w:pPr>
            <w:r w:rsidRPr="000F664D">
              <w:rPr>
                <w:rFonts w:cs="Arial"/>
                <w:i/>
                <w:iCs/>
                <w:color w:val="7F7F7F" w:themeColor="text1" w:themeTint="80"/>
                <w:sz w:val="14"/>
                <w:szCs w:val="16"/>
                <w:vertAlign w:val="superscript"/>
                <w:lang w:val="en-US"/>
              </w:rPr>
              <w:t>2)</w:t>
            </w:r>
            <w:r w:rsidRPr="000F664D">
              <w:rPr>
                <w:rFonts w:cs="Arial"/>
                <w:i/>
                <w:iCs/>
                <w:color w:val="7F7F7F" w:themeColor="text1" w:themeTint="80"/>
                <w:sz w:val="14"/>
                <w:szCs w:val="16"/>
                <w:lang w:val="en-US"/>
              </w:rPr>
              <w:t xml:space="preserve"> </w:t>
            </w:r>
            <w:r w:rsidRPr="000F664D">
              <w:rPr>
                <w:rFonts w:cs="Arial"/>
                <w:i/>
                <w:iCs/>
                <w:color w:val="7F7F7F" w:themeColor="text1" w:themeTint="80"/>
                <w:sz w:val="14"/>
                <w:szCs w:val="16"/>
                <w:lang w:val="en-US"/>
              </w:rPr>
              <w:tab/>
              <w:t>Directly agreed measures with the manufacturer or deadline for sending corrective measures</w:t>
            </w:r>
            <w:r w:rsidRPr="000F664D">
              <w:rPr>
                <w:rFonts w:cs="Arial"/>
                <w:i/>
                <w:iCs/>
                <w:color w:val="7F7F7F" w:themeColor="text1" w:themeTint="80"/>
                <w:sz w:val="14"/>
                <w:szCs w:val="16"/>
                <w:vertAlign w:val="superscript"/>
                <w:lang w:val="en-US"/>
              </w:rPr>
              <w:t>3</w:t>
            </w:r>
          </w:p>
          <w:p w14:paraId="0957E33C" w14:textId="77777777" w:rsidR="00E5032D" w:rsidRDefault="00E5032D" w:rsidP="008068F3">
            <w:pPr>
              <w:ind w:left="213" w:hanging="213"/>
              <w:rPr>
                <w:rFonts w:cs="Arial"/>
                <w:i/>
                <w:iCs/>
                <w:color w:val="7F7F7F" w:themeColor="text1" w:themeTint="80"/>
                <w:sz w:val="14"/>
                <w:szCs w:val="16"/>
                <w:lang w:val="en-US"/>
              </w:rPr>
            </w:pPr>
            <w:r w:rsidRPr="000F664D">
              <w:rPr>
                <w:rFonts w:cs="Arial"/>
                <w:i/>
                <w:iCs/>
                <w:color w:val="7F7F7F" w:themeColor="text1" w:themeTint="80"/>
                <w:sz w:val="14"/>
                <w:szCs w:val="16"/>
                <w:vertAlign w:val="superscript"/>
                <w:lang w:val="en-US"/>
              </w:rPr>
              <w:t>3)</w:t>
            </w:r>
            <w:r w:rsidRPr="000F664D">
              <w:rPr>
                <w:rFonts w:cs="Arial"/>
                <w:i/>
                <w:iCs/>
                <w:color w:val="7F7F7F" w:themeColor="text1" w:themeTint="80"/>
                <w:sz w:val="14"/>
                <w:szCs w:val="16"/>
                <w:lang w:val="en-US"/>
              </w:rPr>
              <w:t xml:space="preserve"> </w:t>
            </w:r>
            <w:r>
              <w:rPr>
                <w:rFonts w:cs="Arial"/>
                <w:i/>
                <w:iCs/>
                <w:color w:val="7F7F7F" w:themeColor="text1" w:themeTint="80"/>
                <w:sz w:val="14"/>
                <w:szCs w:val="16"/>
                <w:lang w:val="en-US"/>
              </w:rPr>
              <w:tab/>
              <w:t>I</w:t>
            </w:r>
            <w:r w:rsidRPr="000F664D">
              <w:rPr>
                <w:rFonts w:cs="Arial"/>
                <w:i/>
                <w:iCs/>
                <w:color w:val="7F7F7F" w:themeColor="text1" w:themeTint="80"/>
                <w:sz w:val="14"/>
                <w:szCs w:val="16"/>
                <w:lang w:val="en-US"/>
              </w:rPr>
              <w:t>f 2 weeks is not feasible for sending corrective measures, it is also possible to send an action plan including time path for the implementation of corrective measures.</w:t>
            </w:r>
          </w:p>
          <w:p w14:paraId="3EAEC46C" w14:textId="77777777" w:rsidR="00256325" w:rsidRPr="00256325" w:rsidRDefault="00256325" w:rsidP="00256325">
            <w:pPr>
              <w:rPr>
                <w:rFonts w:cs="Arial"/>
                <w:sz w:val="16"/>
                <w:szCs w:val="16"/>
              </w:rPr>
            </w:pPr>
          </w:p>
          <w:p w14:paraId="3E2B7015" w14:textId="77777777" w:rsidR="00256325" w:rsidRPr="00256325" w:rsidRDefault="00256325" w:rsidP="00256325">
            <w:pPr>
              <w:rPr>
                <w:rFonts w:cs="Arial"/>
                <w:sz w:val="16"/>
                <w:szCs w:val="16"/>
              </w:rPr>
            </w:pPr>
          </w:p>
          <w:p w14:paraId="4214BA72" w14:textId="77777777" w:rsidR="00256325" w:rsidRPr="00256325" w:rsidRDefault="00256325" w:rsidP="00256325">
            <w:pPr>
              <w:rPr>
                <w:rFonts w:cs="Arial"/>
                <w:sz w:val="16"/>
                <w:szCs w:val="16"/>
              </w:rPr>
            </w:pPr>
          </w:p>
          <w:p w14:paraId="331B0E00" w14:textId="2377B2D7" w:rsidR="00256325" w:rsidRPr="00256325" w:rsidRDefault="00256325" w:rsidP="00256325">
            <w:pPr>
              <w:rPr>
                <w:rFonts w:cs="Arial"/>
                <w:sz w:val="16"/>
                <w:szCs w:val="16"/>
              </w:rPr>
            </w:pPr>
          </w:p>
        </w:tc>
      </w:tr>
    </w:tbl>
    <w:p w14:paraId="5FDEBC97" w14:textId="77777777" w:rsidR="00E5032D" w:rsidRPr="00E5032D" w:rsidRDefault="00E5032D" w:rsidP="00E5032D">
      <w:bookmarkStart w:id="2" w:name="_HierBenIk"/>
      <w:bookmarkEnd w:id="2"/>
      <w:r>
        <w:rPr>
          <w:b/>
          <w:bCs/>
        </w:rPr>
        <w:br w:type="page"/>
      </w:r>
    </w:p>
    <w:tbl>
      <w:tblPr>
        <w:tblStyle w:val="PlainTable2"/>
        <w:tblW w:w="10207" w:type="dxa"/>
        <w:tblInd w:w="-284" w:type="dxa"/>
        <w:tblLayout w:type="fixed"/>
        <w:tblCellMar>
          <w:left w:w="57" w:type="dxa"/>
          <w:right w:w="57" w:type="dxa"/>
        </w:tblCellMar>
        <w:tblLook w:val="0080" w:firstRow="0" w:lastRow="0" w:firstColumn="1" w:lastColumn="0" w:noHBand="0" w:noVBand="0"/>
      </w:tblPr>
      <w:tblGrid>
        <w:gridCol w:w="426"/>
        <w:gridCol w:w="425"/>
        <w:gridCol w:w="2694"/>
        <w:gridCol w:w="2268"/>
        <w:gridCol w:w="3685"/>
        <w:gridCol w:w="709"/>
      </w:tblGrid>
      <w:tr w:rsidR="008F65CA" w:rsidRPr="005D7EE0" w14:paraId="039CA99B" w14:textId="77777777" w:rsidTr="00BF055E">
        <w:trPr>
          <w:cantSplit/>
          <w:trHeight w:val="70"/>
          <w:tblHeader/>
        </w:trPr>
        <w:tc>
          <w:tcPr>
            <w:cnfStyle w:val="001000000000" w:firstRow="0" w:lastRow="0" w:firstColumn="1" w:lastColumn="0" w:oddVBand="0" w:evenVBand="0" w:oddHBand="0" w:evenHBand="0" w:firstRowFirstColumn="0" w:firstRowLastColumn="0" w:lastRowFirstColumn="0" w:lastRowLastColumn="0"/>
            <w:tcW w:w="10207" w:type="dxa"/>
            <w:gridSpan w:val="6"/>
            <w:tcBorders>
              <w:top w:val="nil"/>
              <w:left w:val="nil"/>
              <w:bottom w:val="single" w:sz="2" w:space="0" w:color="auto"/>
              <w:right w:val="nil"/>
            </w:tcBorders>
          </w:tcPr>
          <w:p w14:paraId="3835D0EB" w14:textId="32F00A90" w:rsidR="008F65CA" w:rsidRPr="008F65CA" w:rsidRDefault="008F65CA" w:rsidP="008F65CA">
            <w:pPr>
              <w:pStyle w:val="FormulierGegevens"/>
              <w:ind w:right="113"/>
              <w:rPr>
                <w:rFonts w:ascii="Calibri Light" w:hAnsi="Calibri Light" w:cs="Calibri Light"/>
                <w:bCs w:val="0"/>
                <w:color w:val="15559B"/>
                <w:sz w:val="28"/>
              </w:rPr>
            </w:pPr>
            <w:bookmarkStart w:id="3" w:name="_Hlk26448493"/>
            <w:r>
              <w:rPr>
                <w:rFonts w:ascii="Calibri Light" w:hAnsi="Calibri Light" w:cs="Calibri Light"/>
                <w:bCs w:val="0"/>
                <w:color w:val="15559B"/>
                <w:sz w:val="28"/>
              </w:rPr>
              <w:lastRenderedPageBreak/>
              <w:t>FPC Assessment - Organisation</w:t>
            </w:r>
          </w:p>
        </w:tc>
      </w:tr>
      <w:bookmarkEnd w:id="3"/>
      <w:tr w:rsidR="008F65CA" w:rsidRPr="005D7EE0" w14:paraId="1364B83A" w14:textId="77777777" w:rsidTr="00496768">
        <w:trPr>
          <w:cantSplit/>
          <w:trHeight w:val="87"/>
          <w:tblHeader/>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C2357CE" w14:textId="77777777" w:rsidR="008F65CA" w:rsidRPr="00CA1208" w:rsidRDefault="008F65CA" w:rsidP="00FB1EA7">
            <w:pPr>
              <w:pStyle w:val="FormulierGegevens"/>
              <w:jc w:val="both"/>
              <w:rPr>
                <w:rFonts w:ascii="Arial" w:hAnsi="Arial" w:cs="Arial"/>
                <w:b w:val="0"/>
                <w:bCs w:val="0"/>
                <w:sz w:val="14"/>
                <w:szCs w:val="12"/>
              </w:rPr>
            </w:pPr>
            <w:r w:rsidRPr="00CA1208">
              <w:rPr>
                <w:rFonts w:ascii="Arial" w:hAnsi="Arial" w:cs="Arial"/>
                <w:b w:val="0"/>
                <w:bCs w:val="0"/>
                <w:sz w:val="14"/>
                <w:szCs w:val="12"/>
              </w:rPr>
              <w:t>N</w:t>
            </w:r>
            <w:r>
              <w:rPr>
                <w:rFonts w:ascii="Arial" w:hAnsi="Arial" w:cs="Arial"/>
                <w:b w:val="0"/>
                <w:bCs w:val="0"/>
                <w:sz w:val="14"/>
                <w:szCs w:val="12"/>
              </w:rPr>
              <w:t>o</w:t>
            </w:r>
            <w:r w:rsidRPr="00CA1208">
              <w:rPr>
                <w:rFonts w:ascii="Arial" w:hAnsi="Arial" w:cs="Arial"/>
                <w:b w:val="0"/>
                <w:bCs w:val="0"/>
                <w:sz w:val="14"/>
                <w:szCs w:val="12"/>
              </w:rPr>
              <w:t>.</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right w:val="single" w:sz="2" w:space="0" w:color="auto"/>
            </w:tcBorders>
            <w:shd w:val="clear" w:color="auto" w:fill="D9D9D9" w:themeFill="background1" w:themeFillShade="D9"/>
          </w:tcPr>
          <w:p w14:paraId="76F2BA06" w14:textId="465FBCB1" w:rsidR="008F65CA" w:rsidRDefault="00BF055E" w:rsidP="008068F3">
            <w:pPr>
              <w:pStyle w:val="FormulierGegevens"/>
              <w:rPr>
                <w:rFonts w:ascii="Arial" w:hAnsi="Arial" w:cs="Arial"/>
                <w:bCs/>
                <w:sz w:val="14"/>
                <w:szCs w:val="12"/>
              </w:rPr>
            </w:pPr>
            <w:r>
              <w:rPr>
                <w:rFonts w:ascii="Arial" w:hAnsi="Arial" w:cs="Arial"/>
                <w:bCs/>
                <w:sz w:val="14"/>
                <w:szCs w:val="12"/>
              </w:rPr>
              <w:t>As</w:t>
            </w:r>
            <w:r w:rsidR="00496768">
              <w:rPr>
                <w:rFonts w:ascii="Arial" w:hAnsi="Arial" w:cs="Arial"/>
                <w:bCs/>
                <w:sz w:val="14"/>
                <w:szCs w:val="12"/>
              </w:rPr>
              <w:t>.</w:t>
            </w:r>
          </w:p>
          <w:p w14:paraId="09C41075" w14:textId="0534A022" w:rsidR="00496768" w:rsidRDefault="00496768" w:rsidP="008068F3">
            <w:pPr>
              <w:pStyle w:val="FormulierGegevens"/>
              <w:rPr>
                <w:rFonts w:ascii="Arial" w:hAnsi="Arial" w:cs="Arial"/>
                <w:bCs/>
                <w:sz w:val="14"/>
                <w:szCs w:val="12"/>
              </w:rPr>
            </w:pPr>
            <w:r>
              <w:rPr>
                <w:rFonts w:ascii="Arial" w:hAnsi="Arial" w:cs="Arial"/>
                <w:bCs/>
                <w:sz w:val="14"/>
                <w:szCs w:val="12"/>
              </w:rPr>
              <w:t>pro.</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right w:val="nil"/>
            </w:tcBorders>
            <w:shd w:val="clear" w:color="auto" w:fill="D9D9D9" w:themeFill="background1" w:themeFillShade="D9"/>
            <w:vAlign w:val="bottom"/>
          </w:tcPr>
          <w:p w14:paraId="62EC5206" w14:textId="0BFD26BE" w:rsidR="008F65CA" w:rsidRDefault="008F65CA" w:rsidP="008068F3">
            <w:pPr>
              <w:pStyle w:val="FormulierGegevens"/>
              <w:rPr>
                <w:rFonts w:ascii="Arial" w:hAnsi="Arial" w:cs="Arial"/>
                <w:bCs/>
                <w:sz w:val="14"/>
                <w:szCs w:val="12"/>
              </w:rPr>
            </w:pPr>
            <w:r>
              <w:rPr>
                <w:rFonts w:ascii="Arial" w:hAnsi="Arial" w:cs="Arial"/>
                <w:bCs/>
                <w:sz w:val="14"/>
                <w:szCs w:val="12"/>
              </w:rPr>
              <w:t>Assessment item</w:t>
            </w:r>
          </w:p>
          <w:p w14:paraId="1F13A85E" w14:textId="50DC7955" w:rsidR="008F65CA" w:rsidRPr="00CA1208" w:rsidRDefault="0027788D" w:rsidP="008068F3">
            <w:pPr>
              <w:rPr>
                <w:rFonts w:cs="Arial"/>
                <w:bCs/>
                <w:sz w:val="14"/>
                <w:szCs w:val="12"/>
              </w:rPr>
            </w:pPr>
            <w:r>
              <w:rPr>
                <w:rFonts w:cs="Arial"/>
                <w:i/>
                <w:iCs/>
                <w:color w:val="595959" w:themeColor="text1" w:themeTint="A6"/>
                <w:sz w:val="14"/>
                <w:szCs w:val="14"/>
                <w:lang w:val="en" w:eastAsia="nl-NL"/>
              </w:rPr>
              <w:t>R</w:t>
            </w:r>
            <w:r w:rsidR="00496768">
              <w:rPr>
                <w:rFonts w:cs="Arial"/>
                <w:i/>
                <w:iCs/>
                <w:color w:val="595959" w:themeColor="text1" w:themeTint="A6"/>
                <w:sz w:val="14"/>
                <w:szCs w:val="14"/>
                <w:lang w:val="en" w:eastAsia="nl-NL"/>
              </w:rPr>
              <w:t>eference</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right w:val="single" w:sz="2" w:space="0" w:color="auto"/>
            </w:tcBorders>
            <w:shd w:val="clear" w:color="auto" w:fill="D9D9D9" w:themeFill="background1" w:themeFillShade="D9"/>
          </w:tcPr>
          <w:p w14:paraId="502EDF1C" w14:textId="77777777" w:rsidR="008F65CA" w:rsidRPr="00CA1208" w:rsidRDefault="008F65CA" w:rsidP="008068F3">
            <w:pPr>
              <w:pStyle w:val="FormulierGegevens"/>
              <w:ind w:right="113"/>
              <w:rPr>
                <w:rFonts w:ascii="Arial" w:hAnsi="Arial" w:cs="Arial"/>
                <w:bCs/>
                <w:sz w:val="14"/>
                <w:szCs w:val="12"/>
              </w:rPr>
            </w:pPr>
            <w:r>
              <w:rPr>
                <w:rFonts w:ascii="Arial" w:hAnsi="Arial" w:cs="Arial"/>
                <w:bCs/>
                <w:sz w:val="14"/>
                <w:szCs w:val="12"/>
              </w:rPr>
              <w:t>Working method</w:t>
            </w:r>
            <w:r w:rsidRPr="001A737B">
              <w:rPr>
                <w:rFonts w:ascii="Arial" w:hAnsi="Arial" w:cs="Arial"/>
                <w:bCs/>
                <w:sz w:val="14"/>
                <w:szCs w:val="12"/>
              </w:rPr>
              <w:t xml:space="preserve"> </w:t>
            </w:r>
            <w:r w:rsidRPr="003C74B8">
              <w:rPr>
                <w:rFonts w:ascii="Arial" w:hAnsi="Arial" w:cs="Arial"/>
                <w:bCs/>
                <w:sz w:val="14"/>
                <w:szCs w:val="12"/>
              </w:rPr>
              <w:t>Manufacturer</w:t>
            </w:r>
            <w:r w:rsidRPr="003C74B8">
              <w:rPr>
                <w:rFonts w:ascii="Arial" w:hAnsi="Arial" w:cs="Arial"/>
                <w:bCs/>
                <w:sz w:val="14"/>
                <w:szCs w:val="12"/>
                <w:vertAlign w:val="superscript"/>
              </w:rPr>
              <w:t>1</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nil"/>
              <w:right w:val="single" w:sz="4" w:space="0" w:color="auto"/>
            </w:tcBorders>
            <w:shd w:val="clear" w:color="auto" w:fill="D9D9D9" w:themeFill="background1" w:themeFillShade="D9"/>
          </w:tcPr>
          <w:p w14:paraId="31322185" w14:textId="13743569" w:rsidR="008F65CA" w:rsidRPr="00CA1208" w:rsidRDefault="00496768" w:rsidP="00496768">
            <w:pPr>
              <w:pStyle w:val="FormulierGegevens"/>
              <w:jc w:val="both"/>
              <w:rPr>
                <w:rFonts w:ascii="Arial" w:hAnsi="Arial" w:cs="Arial"/>
                <w:sz w:val="14"/>
                <w:szCs w:val="12"/>
              </w:rPr>
            </w:pPr>
            <w:r w:rsidRPr="003C74B8">
              <w:rPr>
                <w:rFonts w:ascii="Arial" w:hAnsi="Arial" w:cs="Arial"/>
                <w:bCs/>
                <w:sz w:val="14"/>
                <w:szCs w:val="12"/>
              </w:rPr>
              <w:t>Evidence</w:t>
            </w: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4" w:space="0" w:color="auto"/>
              <w:bottom w:val="nil"/>
              <w:right w:val="single" w:sz="2" w:space="0" w:color="auto"/>
            </w:tcBorders>
            <w:shd w:val="clear" w:color="auto" w:fill="D9D9D9" w:themeFill="background1" w:themeFillShade="D9"/>
          </w:tcPr>
          <w:p w14:paraId="6B3CB7D1" w14:textId="1EBBB090" w:rsidR="008F65CA" w:rsidRPr="00CA1208" w:rsidRDefault="008F65CA" w:rsidP="001D189C">
            <w:pPr>
              <w:pStyle w:val="FormulierGegevens"/>
              <w:rPr>
                <w:rFonts w:ascii="Arial" w:hAnsi="Arial" w:cs="Arial"/>
                <w:sz w:val="14"/>
                <w:szCs w:val="12"/>
              </w:rPr>
            </w:pPr>
            <w:r>
              <w:rPr>
                <w:rFonts w:ascii="Arial" w:hAnsi="Arial" w:cs="Arial"/>
                <w:sz w:val="14"/>
                <w:szCs w:val="12"/>
              </w:rPr>
              <w:t>Findings</w:t>
            </w:r>
            <w:r w:rsidR="00496768">
              <w:rPr>
                <w:rFonts w:ascii="Arial" w:hAnsi="Arial" w:cs="Arial"/>
                <w:sz w:val="14"/>
                <w:szCs w:val="12"/>
              </w:rPr>
              <w:t xml:space="preserve"> </w:t>
            </w:r>
            <w:r w:rsidR="00496768" w:rsidRPr="00CA1208">
              <w:rPr>
                <w:rFonts w:ascii="Arial" w:hAnsi="Arial" w:cs="Arial"/>
                <w:sz w:val="14"/>
                <w:szCs w:val="12"/>
              </w:rPr>
              <w:t>(A/B/C)</w:t>
            </w:r>
            <w:r w:rsidR="00496768">
              <w:rPr>
                <w:rFonts w:ascii="Arial" w:hAnsi="Arial" w:cs="Arial"/>
                <w:sz w:val="14"/>
                <w:szCs w:val="12"/>
                <w:vertAlign w:val="superscript"/>
              </w:rPr>
              <w:t>2</w:t>
            </w:r>
          </w:p>
        </w:tc>
      </w:tr>
      <w:tr w:rsidR="008F65CA" w:rsidRPr="0043063A" w14:paraId="326B3D6E" w14:textId="77777777" w:rsidTr="00496768">
        <w:trPr>
          <w:cnfStyle w:val="000000100000" w:firstRow="0" w:lastRow="0" w:firstColumn="0" w:lastColumn="0" w:oddVBand="0" w:evenVBand="0" w:oddHBand="1" w:evenHBand="0" w:firstRowFirstColumn="0" w:firstRowLastColumn="0" w:lastRowFirstColumn="0" w:lastRowLastColumn="0"/>
          <w:cantSplit/>
          <w:trHeight w:val="67"/>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97F74AA" w14:textId="77777777" w:rsidR="008F65CA" w:rsidRPr="00F06EB9" w:rsidRDefault="008F65CA" w:rsidP="008068F3">
            <w:pPr>
              <w:pStyle w:val="FormulierGegevens"/>
              <w:rPr>
                <w:rFonts w:ascii="Arial" w:hAnsi="Arial" w:cs="Arial"/>
                <w:b w:val="0"/>
                <w:sz w:val="16"/>
                <w:szCs w:val="16"/>
              </w:rPr>
            </w:pPr>
            <w:r w:rsidRPr="00F06EB9">
              <w:rPr>
                <w:rFonts w:ascii="Arial" w:hAnsi="Arial" w:cs="Arial"/>
                <w:b w:val="0"/>
                <w:sz w:val="16"/>
                <w:szCs w:val="16"/>
              </w:rPr>
              <w:t>1</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680116D" w14:textId="10D2793A" w:rsidR="008F65CA" w:rsidRDefault="00496768" w:rsidP="008068F3">
            <w:pPr>
              <w:pStyle w:val="FormulierGegevens"/>
              <w:rPr>
                <w:rFonts w:ascii="Arial" w:hAnsi="Arial" w:cs="Arial"/>
                <w:sz w:val="16"/>
                <w:szCs w:val="14"/>
                <w:lang w:val="en"/>
              </w:rPr>
            </w:pPr>
            <w:r>
              <w:rPr>
                <w:rFonts w:ascii="Arial" w:hAnsi="Arial" w:cs="Arial"/>
                <w:sz w:val="16"/>
                <w:szCs w:val="14"/>
                <w:lang w:val="en"/>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5155AF79" w14:textId="4A422486" w:rsidR="008F65CA" w:rsidRDefault="008F65CA" w:rsidP="008068F3">
            <w:pPr>
              <w:pStyle w:val="FormulierGegevens"/>
              <w:rPr>
                <w:rFonts w:ascii="Arial" w:hAnsi="Arial" w:cs="Arial"/>
                <w:sz w:val="16"/>
                <w:szCs w:val="14"/>
                <w:lang w:val="en"/>
              </w:rPr>
            </w:pPr>
            <w:r>
              <w:rPr>
                <w:rFonts w:ascii="Arial" w:hAnsi="Arial" w:cs="Arial"/>
                <w:sz w:val="16"/>
                <w:szCs w:val="14"/>
                <w:lang w:val="en"/>
              </w:rPr>
              <w:t>Quality management system</w:t>
            </w:r>
          </w:p>
          <w:p w14:paraId="79AB5427" w14:textId="2E7CAD5D" w:rsidR="008F65CA" w:rsidRPr="002A46E9" w:rsidRDefault="008F65CA" w:rsidP="008068F3">
            <w:pPr>
              <w:pStyle w:val="FormulierGegevens"/>
              <w:rPr>
                <w:rFonts w:eastAsia="Arial" w:cs="Arial"/>
                <w:i/>
                <w:iCs/>
                <w:color w:val="7F7F7F" w:themeColor="text1" w:themeTint="80"/>
                <w:sz w:val="16"/>
                <w:szCs w:val="16"/>
                <w:lang w:val="en-US"/>
              </w:rPr>
            </w:pP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3CC8576D" w14:textId="77777777" w:rsidR="008F65CA" w:rsidRPr="00FE7B99" w:rsidRDefault="008F65CA" w:rsidP="008068F3">
            <w:pPr>
              <w:keepNext/>
              <w:outlineLvl w:val="1"/>
              <w:rPr>
                <w:rFonts w:cs="Arial"/>
                <w:color w:val="808080" w:themeColor="background1" w:themeShade="80"/>
                <w:sz w:val="16"/>
                <w:szCs w:val="18"/>
                <w:lang w:val="en"/>
              </w:rPr>
            </w:pPr>
            <w:r w:rsidRPr="00FE7B99">
              <w:rPr>
                <w:rFonts w:cs="Arial"/>
                <w:color w:val="808080" w:themeColor="background1" w:themeShade="80"/>
                <w:sz w:val="16"/>
                <w:szCs w:val="18"/>
                <w:lang w:val="en"/>
              </w:rPr>
              <w:t>Responsible person for the quality management system</w:t>
            </w:r>
          </w:p>
          <w:p w14:paraId="6CCEC2CB" w14:textId="77777777" w:rsidR="008F65CA" w:rsidRPr="00FE7B99" w:rsidRDefault="008F65CA" w:rsidP="008068F3">
            <w:pPr>
              <w:keepNext/>
              <w:outlineLvl w:val="1"/>
              <w:rPr>
                <w:color w:val="808080" w:themeColor="background1" w:themeShade="80"/>
                <w:sz w:val="16"/>
                <w:szCs w:val="18"/>
              </w:rPr>
            </w:pPr>
            <w:r w:rsidRPr="00FE7B99">
              <w:rPr>
                <w:rFonts w:cs="Arial"/>
                <w:color w:val="808080" w:themeColor="background1" w:themeShade="80"/>
                <w:sz w:val="16"/>
                <w:szCs w:val="18"/>
                <w:lang w:val="en"/>
              </w:rPr>
              <w:t>Method of monitoring</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5313C98D" w14:textId="77777777"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Reference ISO 9001 certificate and date validity</w:t>
            </w:r>
          </w:p>
          <w:p w14:paraId="3927FDF7" w14:textId="77777777" w:rsidR="008F65CA" w:rsidRPr="00FE7B99" w:rsidRDefault="008F65CA" w:rsidP="008068F3">
            <w:pPr>
              <w:keepNext/>
              <w:outlineLvl w:val="1"/>
              <w:rPr>
                <w:rFonts w:cs="Arial"/>
                <w:color w:val="808080" w:themeColor="background1" w:themeShade="80"/>
                <w:sz w:val="16"/>
                <w:szCs w:val="18"/>
                <w:lang w:val="en-US"/>
              </w:rPr>
            </w:pPr>
          </w:p>
          <w:p w14:paraId="4E46BB1B" w14:textId="6B83479B"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 xml:space="preserve">Ref. </w:t>
            </w:r>
            <w:r w:rsidR="00A57B28">
              <w:rPr>
                <w:rFonts w:cs="Arial"/>
                <w:color w:val="808080" w:themeColor="background1" w:themeShade="80"/>
                <w:sz w:val="16"/>
                <w:szCs w:val="18"/>
                <w:lang w:val="en"/>
              </w:rPr>
              <w:t>m</w:t>
            </w:r>
            <w:r w:rsidRPr="00FE7B99">
              <w:rPr>
                <w:rFonts w:cs="Arial"/>
                <w:color w:val="808080" w:themeColor="background1" w:themeShade="80"/>
                <w:sz w:val="16"/>
                <w:szCs w:val="18"/>
                <w:lang w:val="en"/>
              </w:rPr>
              <w:t>onitoring Report - Min. 1x per year</w:t>
            </w:r>
          </w:p>
          <w:p w14:paraId="0A84D480" w14:textId="77777777" w:rsidR="008F65CA" w:rsidRPr="00FE7B99" w:rsidRDefault="008F65CA"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24D8F63D" w14:textId="77777777" w:rsidR="008F65CA" w:rsidRPr="00FE7B99" w:rsidRDefault="008F65CA" w:rsidP="008068F3">
            <w:pPr>
              <w:pStyle w:val="FormulierGegevens"/>
              <w:jc w:val="center"/>
              <w:rPr>
                <w:rFonts w:ascii="Arial" w:hAnsi="Arial" w:cs="Arial"/>
                <w:b/>
                <w:snapToGrid w:val="0"/>
                <w:color w:val="808080" w:themeColor="background1" w:themeShade="80"/>
                <w:sz w:val="16"/>
                <w:szCs w:val="16"/>
                <w:lang w:eastAsia="nl-NL"/>
              </w:rPr>
            </w:pPr>
            <w:r w:rsidRPr="00FE7B99">
              <w:rPr>
                <w:rFonts w:ascii="Arial" w:hAnsi="Arial" w:cs="Arial"/>
                <w:b/>
                <w:snapToGrid w:val="0"/>
                <w:color w:val="808080" w:themeColor="background1" w:themeShade="80"/>
                <w:sz w:val="16"/>
                <w:szCs w:val="16"/>
                <w:lang w:eastAsia="nl-NL"/>
              </w:rPr>
              <w:t>C</w:t>
            </w:r>
          </w:p>
        </w:tc>
      </w:tr>
      <w:tr w:rsidR="008F65CA" w:rsidRPr="006A238B" w14:paraId="4530AA10" w14:textId="77777777" w:rsidTr="00496768">
        <w:trPr>
          <w:cantSplit/>
          <w:trHeight w:val="206"/>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7207270" w14:textId="77777777" w:rsidR="008F65CA" w:rsidRPr="00F06EB9" w:rsidRDefault="008F65CA" w:rsidP="008068F3">
            <w:pPr>
              <w:pStyle w:val="FormulierGegevens"/>
              <w:rPr>
                <w:rFonts w:ascii="Arial" w:hAnsi="Arial" w:cs="Arial"/>
                <w:b w:val="0"/>
                <w:sz w:val="16"/>
                <w:szCs w:val="14"/>
              </w:rPr>
            </w:pPr>
            <w:r w:rsidRPr="00F06EB9">
              <w:rPr>
                <w:rFonts w:ascii="Arial" w:hAnsi="Arial" w:cs="Arial"/>
                <w:b w:val="0"/>
                <w:sz w:val="16"/>
                <w:szCs w:val="14"/>
              </w:rPr>
              <w:t>2</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2014AB7" w14:textId="113A7EBB" w:rsidR="008F65CA" w:rsidRPr="006826C5" w:rsidRDefault="00496768" w:rsidP="008068F3">
            <w:pPr>
              <w:keepNext/>
              <w:outlineLvl w:val="1"/>
              <w:rPr>
                <w:rFonts w:cs="Arial"/>
                <w:sz w:val="16"/>
                <w:szCs w:val="14"/>
                <w:lang w:val="en"/>
              </w:rPr>
            </w:pPr>
            <w:r>
              <w:rPr>
                <w:rFonts w:cs="Arial"/>
                <w:sz w:val="16"/>
                <w:szCs w:val="14"/>
                <w:lang w:val="en"/>
              </w:rPr>
              <w:t>1</w:t>
            </w:r>
            <w:r w:rsidR="006A011D">
              <w:rPr>
                <w:rFonts w:cs="Arial"/>
                <w:sz w:val="16"/>
                <w:szCs w:val="14"/>
                <w:lang w:val="en"/>
              </w:rPr>
              <w:t>.2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1223B959" w14:textId="3896888D" w:rsidR="008F65CA" w:rsidRDefault="008F65CA" w:rsidP="008068F3">
            <w:pPr>
              <w:keepNext/>
              <w:outlineLvl w:val="1"/>
              <w:rPr>
                <w:rFonts w:cs="Arial"/>
                <w:sz w:val="16"/>
                <w:szCs w:val="14"/>
                <w:vertAlign w:val="superscript"/>
                <w:lang w:val="en"/>
              </w:rPr>
            </w:pPr>
            <w:r w:rsidRPr="006826C5">
              <w:rPr>
                <w:rFonts w:cs="Arial"/>
                <w:sz w:val="16"/>
                <w:szCs w:val="14"/>
                <w:lang w:val="en"/>
              </w:rPr>
              <w:t>Document</w:t>
            </w:r>
            <w:r>
              <w:rPr>
                <w:rFonts w:cs="Arial"/>
                <w:sz w:val="16"/>
                <w:szCs w:val="14"/>
                <w:lang w:val="en"/>
              </w:rPr>
              <w:t>ation</w:t>
            </w:r>
            <w:r w:rsidRPr="006826C5">
              <w:rPr>
                <w:rFonts w:cs="Arial"/>
                <w:sz w:val="16"/>
                <w:szCs w:val="14"/>
                <w:lang w:val="en"/>
              </w:rPr>
              <w:t xml:space="preserve"> </w:t>
            </w:r>
            <w:r>
              <w:rPr>
                <w:rFonts w:cs="Arial"/>
                <w:sz w:val="16"/>
                <w:szCs w:val="14"/>
                <w:lang w:val="en"/>
              </w:rPr>
              <w:t>m</w:t>
            </w:r>
            <w:r w:rsidRPr="006826C5">
              <w:rPr>
                <w:rFonts w:cs="Arial"/>
                <w:sz w:val="16"/>
                <w:szCs w:val="14"/>
                <w:lang w:val="en"/>
              </w:rPr>
              <w:t>anagement</w:t>
            </w:r>
            <w:r w:rsidRPr="006826C5">
              <w:rPr>
                <w:rFonts w:cs="Arial"/>
                <w:sz w:val="16"/>
                <w:szCs w:val="14"/>
                <w:vertAlign w:val="superscript"/>
                <w:lang w:val="en"/>
              </w:rPr>
              <w:t>3</w:t>
            </w:r>
          </w:p>
          <w:p w14:paraId="12D3057D" w14:textId="4D36C936" w:rsidR="008F65CA" w:rsidRPr="008E1081" w:rsidRDefault="008F65CA" w:rsidP="008068F3">
            <w:pPr>
              <w:keepNext/>
              <w:outlineLvl w:val="1"/>
              <w:rPr>
                <w:rFonts w:cs="Arial"/>
                <w:sz w:val="16"/>
                <w:szCs w:val="14"/>
              </w:rPr>
            </w:pP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448634DF" w14:textId="77777777"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Reference FPC manual/procedures</w:t>
            </w:r>
          </w:p>
          <w:p w14:paraId="6BA72C25" w14:textId="77777777" w:rsidR="008F65CA" w:rsidRPr="00FE7B99" w:rsidRDefault="008F65CA" w:rsidP="008068F3">
            <w:pPr>
              <w:keepNext/>
              <w:outlineLvl w:val="1"/>
              <w:rPr>
                <w:rFonts w:cs="Arial"/>
                <w:color w:val="808080" w:themeColor="background1" w:themeShade="80"/>
                <w:sz w:val="16"/>
                <w:szCs w:val="18"/>
                <w:lang w:val="en-US"/>
              </w:rPr>
            </w:pPr>
          </w:p>
          <w:p w14:paraId="07557F2E" w14:textId="77777777" w:rsidR="008F65CA" w:rsidRPr="00FE7B99" w:rsidRDefault="008F65CA" w:rsidP="008068F3">
            <w:pPr>
              <w:keepNext/>
              <w:outlineLvl w:val="1"/>
              <w:rPr>
                <w:color w:val="808080" w:themeColor="background1" w:themeShade="80"/>
                <w:sz w:val="16"/>
                <w:szCs w:val="18"/>
              </w:rPr>
            </w:pPr>
            <w:r w:rsidRPr="00FE7B99">
              <w:rPr>
                <w:rFonts w:cs="Arial"/>
                <w:color w:val="808080" w:themeColor="background1" w:themeShade="80"/>
                <w:sz w:val="16"/>
                <w:szCs w:val="18"/>
                <w:lang w:val="en"/>
              </w:rPr>
              <w:t>List of key information carriers</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75FCC560" w14:textId="77777777" w:rsidR="008F65CA" w:rsidRPr="00FE7B99" w:rsidRDefault="008F65CA" w:rsidP="008068F3">
            <w:pPr>
              <w:keepNext/>
              <w:outlineLvl w:val="1"/>
              <w:rPr>
                <w:rFonts w:cs="Arial"/>
                <w:color w:val="808080" w:themeColor="background1" w:themeShade="80"/>
                <w:sz w:val="16"/>
                <w:szCs w:val="18"/>
              </w:rPr>
            </w:pPr>
            <w:r w:rsidRPr="00FE7B99">
              <w:rPr>
                <w:rFonts w:cs="Arial"/>
                <w:color w:val="808080" w:themeColor="background1" w:themeShade="80"/>
                <w:sz w:val="16"/>
                <w:szCs w:val="18"/>
              </w:rPr>
              <w:t>Latest changes documented FPC system – assess sufficient and suitability documentation and covering the scope of the products</w:t>
            </w:r>
          </w:p>
          <w:p w14:paraId="7D2CE085" w14:textId="77777777" w:rsidR="008F65CA" w:rsidRPr="00FE7B99" w:rsidRDefault="008F65CA" w:rsidP="008068F3">
            <w:pPr>
              <w:keepNext/>
              <w:outlineLvl w:val="1"/>
              <w:rPr>
                <w:rFonts w:cs="Arial"/>
                <w:color w:val="808080" w:themeColor="background1" w:themeShade="80"/>
                <w:sz w:val="16"/>
                <w:szCs w:val="18"/>
              </w:rPr>
            </w:pPr>
          </w:p>
          <w:p w14:paraId="3DAE36D8" w14:textId="2540F17A" w:rsidR="008F65CA" w:rsidRPr="00FE7B99" w:rsidRDefault="008F65CA" w:rsidP="008068F3">
            <w:pPr>
              <w:keepNext/>
              <w:outlineLvl w:val="1"/>
              <w:rPr>
                <w:rFonts w:cs="Arial"/>
                <w:color w:val="808080" w:themeColor="background1" w:themeShade="80"/>
                <w:sz w:val="16"/>
                <w:szCs w:val="18"/>
              </w:rPr>
            </w:pPr>
            <w:r w:rsidRPr="00FE7B99">
              <w:rPr>
                <w:rFonts w:cs="Arial"/>
                <w:color w:val="808080" w:themeColor="background1" w:themeShade="80"/>
                <w:sz w:val="16"/>
                <w:szCs w:val="18"/>
              </w:rPr>
              <w:t xml:space="preserve">Ref. 1 </w:t>
            </w:r>
            <w:r w:rsidR="00A57B28">
              <w:rPr>
                <w:rFonts w:cs="Arial"/>
                <w:color w:val="808080" w:themeColor="background1" w:themeShade="80"/>
                <w:sz w:val="16"/>
                <w:szCs w:val="18"/>
              </w:rPr>
              <w:t>i</w:t>
            </w:r>
            <w:r w:rsidRPr="00FE7B99">
              <w:rPr>
                <w:rFonts w:cs="Arial"/>
                <w:color w:val="808080" w:themeColor="background1" w:themeShade="80"/>
                <w:sz w:val="16"/>
                <w:szCs w:val="18"/>
              </w:rPr>
              <w:t>nformation document - assess effective control quality documentation</w:t>
            </w:r>
          </w:p>
          <w:p w14:paraId="5F7ABEEE" w14:textId="77777777" w:rsidR="008F65CA" w:rsidRPr="00FE7B99" w:rsidRDefault="008F65CA" w:rsidP="008068F3">
            <w:pPr>
              <w:keepNext/>
              <w:outlineLvl w:val="1"/>
              <w:rPr>
                <w:rFonts w:cs="Arial"/>
                <w:color w:val="808080" w:themeColor="background1" w:themeShade="80"/>
                <w:sz w:val="16"/>
                <w:szCs w:val="18"/>
              </w:rPr>
            </w:pPr>
          </w:p>
          <w:p w14:paraId="02FB8EBA" w14:textId="7489EEF2" w:rsidR="008F65CA" w:rsidRPr="00FE7B99" w:rsidRDefault="008F65CA" w:rsidP="008068F3">
            <w:pPr>
              <w:keepNext/>
              <w:outlineLvl w:val="1"/>
              <w:rPr>
                <w:rFonts w:cs="Arial"/>
                <w:color w:val="808080" w:themeColor="background1" w:themeShade="80"/>
                <w:sz w:val="16"/>
                <w:szCs w:val="18"/>
              </w:rPr>
            </w:pPr>
            <w:r w:rsidRPr="00FE7B99">
              <w:rPr>
                <w:rFonts w:cs="Arial"/>
                <w:color w:val="808080" w:themeColor="background1" w:themeShade="80"/>
                <w:sz w:val="16"/>
                <w:szCs w:val="18"/>
              </w:rPr>
              <w:t xml:space="preserve">Ref. </w:t>
            </w:r>
            <w:r w:rsidR="006C55F5" w:rsidRPr="00FE7B99">
              <w:rPr>
                <w:rFonts w:cs="Arial"/>
                <w:color w:val="808080" w:themeColor="background1" w:themeShade="80"/>
                <w:sz w:val="16"/>
                <w:szCs w:val="18"/>
              </w:rPr>
              <w:t>t</w:t>
            </w:r>
            <w:r w:rsidRPr="00FE7B99">
              <w:rPr>
                <w:rFonts w:cs="Arial"/>
                <w:color w:val="808080" w:themeColor="background1" w:themeShade="80"/>
                <w:sz w:val="16"/>
                <w:szCs w:val="18"/>
              </w:rPr>
              <w:t>o 1 Technical information document - assess archiving at least 10 years</w:t>
            </w:r>
          </w:p>
          <w:p w14:paraId="079F1605" w14:textId="77777777" w:rsidR="008F65CA" w:rsidRPr="00FE7B99" w:rsidRDefault="008F65CA"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7D1C63E1" w14:textId="77777777" w:rsidR="008F65CA" w:rsidRPr="00FE7B99" w:rsidRDefault="008F65CA" w:rsidP="008068F3">
            <w:pPr>
              <w:pStyle w:val="FormulierGegevens"/>
              <w:jc w:val="center"/>
              <w:rPr>
                <w:rFonts w:ascii="Arial" w:hAnsi="Arial" w:cs="Arial"/>
                <w:b/>
                <w:snapToGrid w:val="0"/>
                <w:color w:val="808080" w:themeColor="background1" w:themeShade="80"/>
                <w:sz w:val="16"/>
                <w:szCs w:val="16"/>
                <w:lang w:eastAsia="nl-NL"/>
              </w:rPr>
            </w:pPr>
            <w:r w:rsidRPr="00FE7B99">
              <w:rPr>
                <w:rFonts w:ascii="Arial" w:hAnsi="Arial" w:cs="Arial"/>
                <w:b/>
                <w:snapToGrid w:val="0"/>
                <w:color w:val="808080" w:themeColor="background1" w:themeShade="80"/>
                <w:sz w:val="16"/>
                <w:szCs w:val="16"/>
                <w:lang w:eastAsia="nl-NL"/>
              </w:rPr>
              <w:t>C</w:t>
            </w:r>
          </w:p>
        </w:tc>
      </w:tr>
      <w:tr w:rsidR="008F65CA" w:rsidRPr="006A238B" w14:paraId="6E3136D5" w14:textId="77777777" w:rsidTr="00496768">
        <w:trPr>
          <w:cnfStyle w:val="000000100000" w:firstRow="0" w:lastRow="0" w:firstColumn="0" w:lastColumn="0" w:oddVBand="0" w:evenVBand="0" w:oddHBand="1" w:evenHBand="0" w:firstRowFirstColumn="0" w:firstRowLastColumn="0" w:lastRowFirstColumn="0" w:lastRowLastColumn="0"/>
          <w:cantSplit/>
          <w:trHeight w:val="328"/>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6F8F1C4" w14:textId="77777777" w:rsidR="008F65CA" w:rsidRPr="00F06EB9" w:rsidRDefault="008F65CA" w:rsidP="008068F3">
            <w:pPr>
              <w:pStyle w:val="FormulierGegevens"/>
              <w:rPr>
                <w:rFonts w:ascii="Arial" w:hAnsi="Arial" w:cs="Arial"/>
                <w:b w:val="0"/>
                <w:sz w:val="16"/>
                <w:szCs w:val="14"/>
              </w:rPr>
            </w:pPr>
            <w:r w:rsidRPr="00F06EB9">
              <w:rPr>
                <w:rFonts w:ascii="Arial" w:hAnsi="Arial" w:cs="Arial"/>
                <w:b w:val="0"/>
                <w:sz w:val="16"/>
                <w:szCs w:val="14"/>
              </w:rPr>
              <w:t>3</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5925029" w14:textId="4C83D6FB" w:rsidR="008F65CA" w:rsidRPr="006826C5" w:rsidRDefault="00496768" w:rsidP="008068F3">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5E8A5844" w14:textId="2BE6F002" w:rsidR="008F65CA" w:rsidRDefault="008F65CA" w:rsidP="008068F3">
            <w:pPr>
              <w:pStyle w:val="FormulierGegevens"/>
              <w:rPr>
                <w:rFonts w:ascii="Arial" w:hAnsi="Arial" w:cs="Arial"/>
                <w:sz w:val="16"/>
                <w:szCs w:val="14"/>
                <w:lang w:val="en"/>
              </w:rPr>
            </w:pPr>
            <w:r w:rsidRPr="006826C5">
              <w:rPr>
                <w:rFonts w:ascii="Arial" w:hAnsi="Arial" w:cs="Arial"/>
                <w:sz w:val="16"/>
                <w:szCs w:val="14"/>
                <w:lang w:val="en"/>
              </w:rPr>
              <w:t xml:space="preserve">Complaints </w:t>
            </w:r>
            <w:r>
              <w:rPr>
                <w:rFonts w:ascii="Arial" w:hAnsi="Arial" w:cs="Arial"/>
                <w:sz w:val="16"/>
                <w:szCs w:val="14"/>
                <w:lang w:val="en"/>
              </w:rPr>
              <w:t>&amp;</w:t>
            </w:r>
            <w:r w:rsidRPr="006826C5">
              <w:rPr>
                <w:rFonts w:ascii="Arial" w:hAnsi="Arial" w:cs="Arial"/>
                <w:sz w:val="16"/>
                <w:szCs w:val="14"/>
                <w:lang w:val="en"/>
              </w:rPr>
              <w:t xml:space="preserve"> corrective measures</w:t>
            </w:r>
          </w:p>
          <w:p w14:paraId="475FD0C2" w14:textId="5AF1C55D" w:rsidR="008F65CA" w:rsidRPr="00737CDF" w:rsidRDefault="008F65CA" w:rsidP="008068F3">
            <w:pPr>
              <w:pStyle w:val="FormulierGegevens"/>
              <w:rPr>
                <w:rFonts w:ascii="Arial" w:hAnsi="Arial" w:cs="Arial"/>
                <w:sz w:val="16"/>
                <w:szCs w:val="14"/>
              </w:rPr>
            </w:pP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41D87353" w14:textId="77777777" w:rsidR="008F65CA" w:rsidRPr="00FE7B99" w:rsidRDefault="008F65CA" w:rsidP="008068F3">
            <w:pPr>
              <w:keepNext/>
              <w:outlineLvl w:val="1"/>
              <w:rPr>
                <w:rFonts w:cs="Arial"/>
                <w:color w:val="808080" w:themeColor="background1" w:themeShade="80"/>
                <w:sz w:val="16"/>
                <w:szCs w:val="18"/>
              </w:rPr>
            </w:pPr>
            <w:r w:rsidRPr="00FE7B99">
              <w:rPr>
                <w:rFonts w:cs="Arial"/>
                <w:color w:val="808080" w:themeColor="background1" w:themeShade="80"/>
                <w:sz w:val="16"/>
                <w:szCs w:val="18"/>
                <w:lang w:val="en"/>
              </w:rPr>
              <w:t>Reference procedure</w:t>
            </w:r>
          </w:p>
          <w:p w14:paraId="27CD109E" w14:textId="77777777" w:rsidR="008F65CA" w:rsidRPr="00FE7B99" w:rsidRDefault="008F65CA"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01035299" w14:textId="77777777"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Ref. 1 internal and 1 external complaint incl short description and number of complaints – assess the effective control and implementation of the procedure. This is not about internal control products with deviation see 14.</w:t>
            </w:r>
          </w:p>
          <w:p w14:paraId="778458D9" w14:textId="77777777" w:rsidR="008F65CA" w:rsidRPr="00FE7B99" w:rsidRDefault="008F65CA"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2B516F8D" w14:textId="77777777" w:rsidR="008F65CA" w:rsidRPr="00FE7B99" w:rsidRDefault="008F65CA" w:rsidP="008068F3">
            <w:pPr>
              <w:pStyle w:val="FormulierGegevens"/>
              <w:jc w:val="center"/>
              <w:rPr>
                <w:rFonts w:ascii="Arial" w:hAnsi="Arial" w:cs="Arial"/>
                <w:b/>
                <w:snapToGrid w:val="0"/>
                <w:color w:val="808080" w:themeColor="background1" w:themeShade="80"/>
                <w:sz w:val="16"/>
                <w:szCs w:val="16"/>
                <w:lang w:eastAsia="nl-NL"/>
              </w:rPr>
            </w:pPr>
            <w:r w:rsidRPr="00FE7B99">
              <w:rPr>
                <w:rFonts w:ascii="Arial" w:hAnsi="Arial" w:cs="Arial"/>
                <w:b/>
                <w:snapToGrid w:val="0"/>
                <w:color w:val="808080" w:themeColor="background1" w:themeShade="80"/>
                <w:sz w:val="16"/>
                <w:szCs w:val="16"/>
                <w:lang w:eastAsia="nl-NL"/>
              </w:rPr>
              <w:t>C</w:t>
            </w:r>
          </w:p>
        </w:tc>
      </w:tr>
      <w:tr w:rsidR="008F65CA" w:rsidRPr="006A238B" w14:paraId="30625A11" w14:textId="77777777" w:rsidTr="00496768">
        <w:trPr>
          <w:cantSplit/>
          <w:trHeight w:val="84"/>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1117593" w14:textId="77777777" w:rsidR="008F65CA" w:rsidRPr="00F06EB9" w:rsidRDefault="008F65CA" w:rsidP="008068F3">
            <w:pPr>
              <w:pStyle w:val="FormulierGegevens"/>
              <w:rPr>
                <w:rFonts w:ascii="Arial" w:hAnsi="Arial" w:cs="Arial"/>
                <w:b w:val="0"/>
                <w:bCs w:val="0"/>
                <w:sz w:val="16"/>
                <w:szCs w:val="14"/>
              </w:rPr>
            </w:pPr>
            <w:r>
              <w:rPr>
                <w:rFonts w:ascii="Arial" w:hAnsi="Arial" w:cs="Arial"/>
                <w:b w:val="0"/>
                <w:bCs w:val="0"/>
                <w:sz w:val="16"/>
                <w:szCs w:val="14"/>
              </w:rPr>
              <w:t>4</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0AC98FA" w14:textId="78DB3B63" w:rsidR="008F65CA" w:rsidRDefault="00496768" w:rsidP="008068F3">
            <w:pPr>
              <w:pStyle w:val="FormulierGegevens"/>
              <w:rPr>
                <w:rFonts w:ascii="Arial" w:hAnsi="Arial" w:cs="Arial"/>
                <w:sz w:val="16"/>
                <w:szCs w:val="14"/>
                <w:lang w:val="en"/>
              </w:rPr>
            </w:pPr>
            <w:r>
              <w:rPr>
                <w:rFonts w:ascii="Arial" w:hAnsi="Arial" w:cs="Arial"/>
                <w:sz w:val="16"/>
                <w:szCs w:val="14"/>
                <w:lang w:val="en"/>
              </w:rPr>
              <w:t>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00DB588A" w14:textId="591B91E1" w:rsidR="008F65CA" w:rsidRDefault="008F65CA" w:rsidP="008068F3">
            <w:pPr>
              <w:pStyle w:val="FormulierGegevens"/>
              <w:rPr>
                <w:rFonts w:ascii="Arial" w:hAnsi="Arial" w:cs="Arial"/>
                <w:sz w:val="16"/>
                <w:szCs w:val="14"/>
                <w:vertAlign w:val="superscript"/>
                <w:lang w:val="en"/>
              </w:rPr>
            </w:pPr>
            <w:r>
              <w:rPr>
                <w:rFonts w:ascii="Arial" w:hAnsi="Arial" w:cs="Arial"/>
                <w:sz w:val="16"/>
                <w:szCs w:val="14"/>
                <w:lang w:val="en"/>
              </w:rPr>
              <w:t>Personnel</w:t>
            </w:r>
            <w:r w:rsidRPr="006826C5">
              <w:rPr>
                <w:rFonts w:ascii="Arial" w:hAnsi="Arial" w:cs="Arial"/>
                <w:sz w:val="16"/>
                <w:szCs w:val="14"/>
                <w:lang w:val="en"/>
              </w:rPr>
              <w:t xml:space="preserve"> &amp; </w:t>
            </w:r>
            <w:r w:rsidR="00EF1A5C">
              <w:rPr>
                <w:rFonts w:ascii="Arial" w:hAnsi="Arial" w:cs="Arial"/>
                <w:sz w:val="16"/>
                <w:szCs w:val="14"/>
                <w:lang w:val="en"/>
              </w:rPr>
              <w:t>o</w:t>
            </w:r>
            <w:r w:rsidRPr="006826C5">
              <w:rPr>
                <w:rFonts w:ascii="Arial" w:hAnsi="Arial" w:cs="Arial"/>
                <w:sz w:val="16"/>
                <w:szCs w:val="14"/>
                <w:lang w:val="en"/>
              </w:rPr>
              <w:t>rganization</w:t>
            </w:r>
            <w:r w:rsidRPr="006826C5">
              <w:rPr>
                <w:rFonts w:ascii="Arial" w:hAnsi="Arial" w:cs="Arial"/>
                <w:sz w:val="16"/>
                <w:szCs w:val="14"/>
                <w:vertAlign w:val="superscript"/>
                <w:lang w:val="en"/>
              </w:rPr>
              <w:t>3</w:t>
            </w:r>
          </w:p>
          <w:p w14:paraId="45D86D55" w14:textId="0D824DDD" w:rsidR="008F65CA" w:rsidRPr="00F06EB9" w:rsidRDefault="008F65CA" w:rsidP="008068F3">
            <w:pPr>
              <w:pStyle w:val="FormulierGegevens"/>
              <w:rPr>
                <w:rFonts w:ascii="Arial" w:hAnsi="Arial" w:cs="Arial"/>
                <w:sz w:val="16"/>
                <w:szCs w:val="14"/>
              </w:rPr>
            </w:pP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1AE72322" w14:textId="77777777" w:rsidR="008F65CA" w:rsidRPr="00FE7B99" w:rsidRDefault="008F65CA" w:rsidP="008068F3">
            <w:pPr>
              <w:keepNext/>
              <w:outlineLvl w:val="1"/>
              <w:rPr>
                <w:rFonts w:cs="Arial"/>
                <w:color w:val="808080" w:themeColor="background1" w:themeShade="80"/>
                <w:sz w:val="16"/>
                <w:szCs w:val="18"/>
              </w:rPr>
            </w:pPr>
            <w:r w:rsidRPr="00FE7B99">
              <w:rPr>
                <w:rFonts w:cs="Arial"/>
                <w:color w:val="808080" w:themeColor="background1" w:themeShade="80"/>
                <w:sz w:val="16"/>
                <w:szCs w:val="18"/>
                <w:lang w:val="en"/>
              </w:rPr>
              <w:t>Reference procedure</w:t>
            </w:r>
          </w:p>
          <w:p w14:paraId="303B8D3E" w14:textId="77777777" w:rsidR="008F65CA" w:rsidRPr="00FE7B99" w:rsidRDefault="008F65CA"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77A65EB5" w14:textId="77777777"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1 assessed employee – assess adequately qualified and tasks, responsibilities and authorities and assess sufficient personnel present.</w:t>
            </w:r>
          </w:p>
          <w:p w14:paraId="448C4821" w14:textId="77777777" w:rsidR="008F65CA" w:rsidRPr="00FE7B99" w:rsidRDefault="008F65CA"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54B7F5ED" w14:textId="77777777" w:rsidR="008F65CA" w:rsidRPr="00FE7B99" w:rsidRDefault="008F65CA" w:rsidP="008068F3">
            <w:pPr>
              <w:pStyle w:val="FormulierGegevens"/>
              <w:jc w:val="center"/>
              <w:rPr>
                <w:rFonts w:ascii="Arial" w:hAnsi="Arial" w:cs="Arial"/>
                <w:b/>
                <w:snapToGrid w:val="0"/>
                <w:color w:val="808080" w:themeColor="background1" w:themeShade="80"/>
                <w:sz w:val="16"/>
                <w:szCs w:val="16"/>
                <w:lang w:eastAsia="nl-NL"/>
              </w:rPr>
            </w:pPr>
            <w:r w:rsidRPr="00FE7B99">
              <w:rPr>
                <w:rFonts w:ascii="Arial" w:hAnsi="Arial" w:cs="Arial"/>
                <w:b/>
                <w:snapToGrid w:val="0"/>
                <w:color w:val="808080" w:themeColor="background1" w:themeShade="80"/>
                <w:sz w:val="16"/>
                <w:szCs w:val="16"/>
                <w:lang w:eastAsia="nl-NL"/>
              </w:rPr>
              <w:t>C</w:t>
            </w:r>
          </w:p>
        </w:tc>
      </w:tr>
      <w:tr w:rsidR="008F65CA" w:rsidRPr="006A238B" w14:paraId="4897DADC" w14:textId="77777777" w:rsidTr="00496768">
        <w:trPr>
          <w:cnfStyle w:val="000000100000" w:firstRow="0" w:lastRow="0" w:firstColumn="0" w:lastColumn="0" w:oddVBand="0" w:evenVBand="0" w:oddHBand="1" w:evenHBand="0" w:firstRowFirstColumn="0" w:firstRowLastColumn="0" w:lastRowFirstColumn="0" w:lastRowLastColumn="0"/>
          <w:cantSplit/>
          <w:trHeight w:val="75"/>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8261744" w14:textId="77777777" w:rsidR="008F65CA" w:rsidRPr="00F06EB9" w:rsidRDefault="008F65CA" w:rsidP="008068F3">
            <w:pPr>
              <w:pStyle w:val="FormulierGegevens"/>
              <w:rPr>
                <w:rFonts w:ascii="Arial" w:hAnsi="Arial" w:cs="Arial"/>
                <w:b w:val="0"/>
                <w:bCs w:val="0"/>
                <w:sz w:val="16"/>
                <w:szCs w:val="14"/>
              </w:rPr>
            </w:pPr>
            <w:r>
              <w:rPr>
                <w:rFonts w:ascii="Arial" w:hAnsi="Arial" w:cs="Arial"/>
                <w:b w:val="0"/>
                <w:bCs w:val="0"/>
                <w:sz w:val="16"/>
                <w:szCs w:val="14"/>
              </w:rPr>
              <w:t>5</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0A2DFA" w14:textId="782F8740" w:rsidR="008F65CA" w:rsidRPr="006826C5" w:rsidRDefault="00DF3730" w:rsidP="008068F3">
            <w:pPr>
              <w:rPr>
                <w:rFonts w:cs="Arial"/>
                <w:sz w:val="16"/>
                <w:szCs w:val="14"/>
                <w:lang w:val="en" w:eastAsia="en-US"/>
              </w:rPr>
            </w:pPr>
            <w:r>
              <w:rPr>
                <w:rFonts w:cs="Arial"/>
                <w:sz w:val="16"/>
                <w:szCs w:val="14"/>
                <w:lang w:val="en" w:eastAsia="en-US"/>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7857646A" w14:textId="5B9EE6D4" w:rsidR="008F65CA" w:rsidRPr="006826C5" w:rsidRDefault="008F65CA" w:rsidP="008068F3">
            <w:pPr>
              <w:rPr>
                <w:rFonts w:cs="Arial"/>
                <w:i/>
                <w:iCs/>
                <w:sz w:val="14"/>
                <w:szCs w:val="14"/>
              </w:rPr>
            </w:pPr>
            <w:r w:rsidRPr="006826C5">
              <w:rPr>
                <w:rFonts w:cs="Arial"/>
                <w:sz w:val="16"/>
                <w:szCs w:val="14"/>
                <w:lang w:val="en" w:eastAsia="en-US"/>
              </w:rPr>
              <w:t>Outsourcing</w:t>
            </w:r>
            <w:r>
              <w:rPr>
                <w:rFonts w:cs="Arial"/>
                <w:sz w:val="16"/>
                <w:szCs w:val="14"/>
                <w:lang w:val="en" w:eastAsia="en-US"/>
              </w:rPr>
              <w:t xml:space="preserve"> production</w:t>
            </w:r>
            <w:r w:rsidRPr="006826C5">
              <w:rPr>
                <w:rFonts w:cs="Arial"/>
                <w:sz w:val="16"/>
                <w:szCs w:val="14"/>
                <w:vertAlign w:val="superscript"/>
                <w:lang w:val="en"/>
              </w:rPr>
              <w:t>3</w:t>
            </w:r>
          </w:p>
          <w:p w14:paraId="4BB4391C" w14:textId="77777777" w:rsidR="008F65CA" w:rsidRPr="00423FF1" w:rsidRDefault="008F65CA" w:rsidP="008068F3">
            <w:pPr>
              <w:rPr>
                <w:rFonts w:cs="Arial"/>
                <w:i/>
                <w:iCs/>
                <w:color w:val="595959" w:themeColor="text1" w:themeTint="A6"/>
                <w:sz w:val="14"/>
                <w:szCs w:val="14"/>
                <w:lang w:val="en-US" w:eastAsia="nl-NL"/>
              </w:rPr>
            </w:pPr>
            <w:r w:rsidRPr="00423FF1">
              <w:rPr>
                <w:rFonts w:cs="Arial"/>
                <w:i/>
                <w:iCs/>
                <w:color w:val="595959" w:themeColor="text1" w:themeTint="A6"/>
                <w:sz w:val="14"/>
                <w:szCs w:val="14"/>
                <w:lang w:val="en" w:eastAsia="nl-NL"/>
              </w:rPr>
              <w:t>Customer guide CPR/CE certification, annex IV</w:t>
            </w:r>
          </w:p>
          <w:p w14:paraId="5BFFB1B9" w14:textId="77777777" w:rsidR="008F65CA" w:rsidRPr="00423FF1" w:rsidRDefault="008F65CA" w:rsidP="008068F3">
            <w:pPr>
              <w:rPr>
                <w:rFonts w:cs="Arial"/>
                <w:i/>
                <w:iCs/>
                <w:color w:val="595959" w:themeColor="text1" w:themeTint="A6"/>
                <w:sz w:val="14"/>
                <w:szCs w:val="14"/>
                <w:lang w:val="en-US" w:eastAsia="nl-NL"/>
              </w:rPr>
            </w:pPr>
            <w:r w:rsidRPr="00423FF1">
              <w:rPr>
                <w:rFonts w:cs="Arial"/>
                <w:i/>
                <w:iCs/>
                <w:color w:val="595959" w:themeColor="text1" w:themeTint="A6"/>
                <w:sz w:val="14"/>
                <w:szCs w:val="14"/>
                <w:lang w:val="en" w:eastAsia="nl-NL"/>
              </w:rPr>
              <w:t>Kiwa regulations for certification Ch. 5.2</w:t>
            </w:r>
          </w:p>
          <w:p w14:paraId="7B51FC24" w14:textId="77777777" w:rsidR="008F65CA" w:rsidRPr="00A36261" w:rsidRDefault="008F65CA" w:rsidP="008068F3">
            <w:pPr>
              <w:rPr>
                <w:i/>
                <w:iCs/>
                <w:color w:val="595959" w:themeColor="text1" w:themeTint="A6"/>
                <w:sz w:val="14"/>
                <w:szCs w:val="14"/>
                <w:lang w:eastAsia="nl-NL"/>
              </w:rPr>
            </w:pP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1342ED89" w14:textId="77777777"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Reference procedure</w:t>
            </w:r>
          </w:p>
          <w:p w14:paraId="099F6F5F" w14:textId="77777777" w:rsidR="008F65CA" w:rsidRPr="00FE7B99" w:rsidRDefault="008F65CA" w:rsidP="008068F3">
            <w:pPr>
              <w:keepNext/>
              <w:outlineLvl w:val="1"/>
              <w:rPr>
                <w:rFonts w:cs="Arial"/>
                <w:color w:val="808080" w:themeColor="background1" w:themeShade="80"/>
                <w:sz w:val="16"/>
                <w:szCs w:val="18"/>
                <w:lang w:val="en-US"/>
              </w:rPr>
            </w:pPr>
          </w:p>
          <w:p w14:paraId="448057BE" w14:textId="77777777"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Enumeration subcontracted key processes</w:t>
            </w:r>
          </w:p>
          <w:p w14:paraId="0AB2F1C3" w14:textId="77777777" w:rsidR="008F65CA" w:rsidRPr="00FE7B99" w:rsidRDefault="008F65CA"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0DF1823C" w14:textId="10C0DE77"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 xml:space="preserve">Ref. 1 </w:t>
            </w:r>
            <w:r w:rsidR="00A57B28">
              <w:rPr>
                <w:rFonts w:cs="Arial"/>
                <w:color w:val="808080" w:themeColor="background1" w:themeShade="80"/>
                <w:sz w:val="16"/>
                <w:szCs w:val="18"/>
                <w:lang w:val="en"/>
              </w:rPr>
              <w:t>a</w:t>
            </w:r>
            <w:r w:rsidRPr="00FE7B99">
              <w:rPr>
                <w:rFonts w:cs="Arial"/>
                <w:color w:val="808080" w:themeColor="background1" w:themeShade="80"/>
                <w:sz w:val="16"/>
                <w:szCs w:val="18"/>
                <w:lang w:val="en"/>
              </w:rPr>
              <w:t>ssessed supplier audit - assess adequate quality assurance</w:t>
            </w:r>
          </w:p>
          <w:p w14:paraId="051DFAB6" w14:textId="77777777" w:rsidR="008F65CA" w:rsidRPr="00FE7B99" w:rsidRDefault="008F65CA" w:rsidP="008068F3">
            <w:pPr>
              <w:keepNext/>
              <w:outlineLvl w:val="1"/>
              <w:rPr>
                <w:rFonts w:cs="Arial"/>
                <w:color w:val="808080" w:themeColor="background1" w:themeShade="80"/>
                <w:sz w:val="16"/>
                <w:szCs w:val="18"/>
                <w:lang w:val="en-US"/>
              </w:rPr>
            </w:pPr>
          </w:p>
          <w:p w14:paraId="6A27D375" w14:textId="77777777"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1 assessed contract - assess sufficiently contractually defined</w:t>
            </w:r>
          </w:p>
          <w:p w14:paraId="14E82A50" w14:textId="77777777" w:rsidR="008F65CA" w:rsidRPr="00FE7B99" w:rsidRDefault="008F65CA"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29AC0DBD" w14:textId="77777777" w:rsidR="008F65CA" w:rsidRPr="00FE7B99" w:rsidRDefault="008F65CA" w:rsidP="008068F3">
            <w:pPr>
              <w:pStyle w:val="FormulierGegevens"/>
              <w:jc w:val="center"/>
              <w:rPr>
                <w:rFonts w:ascii="Arial" w:hAnsi="Arial" w:cs="Arial"/>
                <w:b/>
                <w:snapToGrid w:val="0"/>
                <w:color w:val="808080" w:themeColor="background1" w:themeShade="80"/>
                <w:sz w:val="16"/>
                <w:szCs w:val="16"/>
                <w:lang w:eastAsia="nl-NL"/>
              </w:rPr>
            </w:pPr>
            <w:r w:rsidRPr="00FE7B99">
              <w:rPr>
                <w:rFonts w:ascii="Arial" w:hAnsi="Arial" w:cs="Arial"/>
                <w:b/>
                <w:snapToGrid w:val="0"/>
                <w:color w:val="808080" w:themeColor="background1" w:themeShade="80"/>
                <w:sz w:val="16"/>
                <w:szCs w:val="16"/>
                <w:lang w:eastAsia="nl-NL"/>
              </w:rPr>
              <w:t>C</w:t>
            </w:r>
          </w:p>
        </w:tc>
      </w:tr>
      <w:tr w:rsidR="008F65CA" w:rsidRPr="006A238B" w14:paraId="2FAD3965" w14:textId="77777777" w:rsidTr="00496768">
        <w:trPr>
          <w:cantSplit/>
          <w:trHeight w:val="206"/>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4B4038A" w14:textId="77777777" w:rsidR="008F65CA" w:rsidRPr="00F06EB9" w:rsidRDefault="008F65CA" w:rsidP="008068F3">
            <w:pPr>
              <w:pStyle w:val="FormulierGegevens"/>
              <w:rPr>
                <w:rFonts w:ascii="Arial" w:hAnsi="Arial" w:cs="Arial"/>
                <w:b w:val="0"/>
                <w:sz w:val="16"/>
                <w:szCs w:val="14"/>
              </w:rPr>
            </w:pPr>
            <w:r>
              <w:rPr>
                <w:rFonts w:ascii="Arial" w:hAnsi="Arial" w:cs="Arial"/>
                <w:b w:val="0"/>
                <w:sz w:val="16"/>
                <w:szCs w:val="14"/>
              </w:rPr>
              <w:t>6</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D44F2CA" w14:textId="3664895C" w:rsidR="008F65CA" w:rsidRDefault="00040C2C" w:rsidP="008068F3">
            <w:pPr>
              <w:pStyle w:val="FormulierGegevens"/>
              <w:rPr>
                <w:rFonts w:ascii="Arial" w:hAnsi="Arial" w:cs="Arial"/>
                <w:sz w:val="16"/>
                <w:szCs w:val="14"/>
                <w:lang w:val="en"/>
              </w:rPr>
            </w:pPr>
            <w:r>
              <w:rPr>
                <w:rFonts w:ascii="Arial" w:hAnsi="Arial" w:cs="Arial"/>
                <w:sz w:val="16"/>
                <w:szCs w:val="14"/>
                <w:lang w:val="en"/>
              </w:rPr>
              <w:t>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08F881E7" w14:textId="1967C6DE" w:rsidR="008F65CA" w:rsidRPr="00737CDF" w:rsidRDefault="008F65CA" w:rsidP="008068F3">
            <w:pPr>
              <w:pStyle w:val="FormulierGegevens"/>
              <w:rPr>
                <w:rFonts w:ascii="Arial" w:hAnsi="Arial" w:cs="Arial"/>
                <w:sz w:val="16"/>
                <w:szCs w:val="14"/>
              </w:rPr>
            </w:pPr>
            <w:r>
              <w:rPr>
                <w:rFonts w:ascii="Arial" w:hAnsi="Arial" w:cs="Arial"/>
                <w:sz w:val="16"/>
                <w:szCs w:val="14"/>
                <w:lang w:val="en"/>
              </w:rPr>
              <w:t>Project management</w:t>
            </w:r>
            <w:r w:rsidRPr="006826C5">
              <w:rPr>
                <w:rFonts w:ascii="Arial" w:hAnsi="Arial" w:cs="Arial"/>
                <w:sz w:val="16"/>
                <w:szCs w:val="14"/>
                <w:vertAlign w:val="superscript"/>
                <w:lang w:val="en"/>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409C3A4F" w14:textId="77777777" w:rsidR="008F65CA" w:rsidRPr="00FE7B99" w:rsidRDefault="008F65CA" w:rsidP="008068F3">
            <w:pPr>
              <w:keepNext/>
              <w:outlineLvl w:val="1"/>
              <w:rPr>
                <w:rFonts w:cs="Arial"/>
                <w:color w:val="808080" w:themeColor="background1" w:themeShade="80"/>
                <w:sz w:val="16"/>
                <w:szCs w:val="18"/>
              </w:rPr>
            </w:pPr>
            <w:r w:rsidRPr="00FE7B99">
              <w:rPr>
                <w:rFonts w:cs="Arial"/>
                <w:color w:val="808080" w:themeColor="background1" w:themeShade="80"/>
                <w:sz w:val="16"/>
                <w:szCs w:val="18"/>
                <w:lang w:val="en"/>
              </w:rPr>
              <w:t>Reference procedure</w:t>
            </w:r>
          </w:p>
          <w:p w14:paraId="4475B5CD" w14:textId="77777777" w:rsidR="008F65CA" w:rsidRPr="00FE7B99" w:rsidRDefault="008F65CA" w:rsidP="008068F3">
            <w:pPr>
              <w:keepNext/>
              <w:outlineLvl w:val="1"/>
              <w:rPr>
                <w:rFonts w:cs="Arial"/>
                <w:color w:val="808080" w:themeColor="background1" w:themeShade="80"/>
                <w:sz w:val="16"/>
                <w:szCs w:val="18"/>
              </w:rPr>
            </w:pPr>
          </w:p>
          <w:p w14:paraId="72CC4FCA" w14:textId="77777777" w:rsidR="008F65CA" w:rsidRPr="00FE7B99" w:rsidRDefault="008F65CA" w:rsidP="008068F3">
            <w:pPr>
              <w:keepNext/>
              <w:outlineLvl w:val="1"/>
              <w:rPr>
                <w:rFonts w:cs="Arial"/>
                <w:color w:val="808080" w:themeColor="background1" w:themeShade="80"/>
                <w:sz w:val="16"/>
                <w:szCs w:val="18"/>
              </w:rPr>
            </w:pPr>
            <w:r w:rsidRPr="00FE7B99">
              <w:rPr>
                <w:rFonts w:cs="Arial"/>
                <w:color w:val="808080" w:themeColor="background1" w:themeShade="80"/>
                <w:sz w:val="16"/>
                <w:szCs w:val="18"/>
                <w:lang w:val="en"/>
              </w:rPr>
              <w:t>CE Marking method</w:t>
            </w:r>
          </w:p>
          <w:p w14:paraId="231DDBD1" w14:textId="77777777" w:rsidR="008F65CA" w:rsidRPr="00FE7B99" w:rsidRDefault="008F65CA"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7395607C" w14:textId="232BF089" w:rsidR="00921D77" w:rsidRPr="00921D77" w:rsidRDefault="00921D77" w:rsidP="00921D77">
            <w:pPr>
              <w:keepNext/>
              <w:outlineLvl w:val="1"/>
              <w:rPr>
                <w:rFonts w:cs="Arial"/>
                <w:color w:val="808080" w:themeColor="background1" w:themeShade="80"/>
                <w:sz w:val="16"/>
                <w:szCs w:val="16"/>
                <w:lang w:val="en"/>
              </w:rPr>
            </w:pPr>
            <w:r w:rsidRPr="00921D77">
              <w:rPr>
                <w:rFonts w:cs="Arial"/>
                <w:color w:val="808080" w:themeColor="background1" w:themeShade="80"/>
                <w:sz w:val="16"/>
                <w:szCs w:val="16"/>
              </w:rPr>
              <w:t>Does the manual contain characteristics for recipes and parameters for the production</w:t>
            </w:r>
            <w:r w:rsidR="00BA6E0F">
              <w:rPr>
                <w:rFonts w:cs="Arial"/>
                <w:color w:val="808080" w:themeColor="background1" w:themeShade="80"/>
                <w:sz w:val="16"/>
                <w:szCs w:val="16"/>
              </w:rPr>
              <w:t xml:space="preserve"> process</w:t>
            </w:r>
          </w:p>
          <w:p w14:paraId="4DA7EC11" w14:textId="77777777" w:rsidR="00921D77" w:rsidRPr="00921D77" w:rsidRDefault="00921D77" w:rsidP="00921D77">
            <w:pPr>
              <w:keepNext/>
              <w:outlineLvl w:val="1"/>
              <w:rPr>
                <w:rFonts w:cs="Arial"/>
                <w:color w:val="808080" w:themeColor="background1" w:themeShade="80"/>
                <w:sz w:val="16"/>
                <w:szCs w:val="16"/>
                <w:lang w:val="en"/>
              </w:rPr>
            </w:pPr>
          </w:p>
          <w:p w14:paraId="62301F23" w14:textId="5F74E96D" w:rsidR="00921D77" w:rsidRPr="00921D77" w:rsidRDefault="00921D77" w:rsidP="00921D77">
            <w:pPr>
              <w:keepNext/>
              <w:outlineLvl w:val="1"/>
              <w:rPr>
                <w:rFonts w:cs="Arial"/>
                <w:color w:val="808080" w:themeColor="background1" w:themeShade="80"/>
                <w:sz w:val="16"/>
                <w:szCs w:val="16"/>
                <w:lang w:val="en"/>
              </w:rPr>
            </w:pPr>
            <w:r w:rsidRPr="00921D77">
              <w:rPr>
                <w:rFonts w:cs="Arial"/>
                <w:color w:val="808080" w:themeColor="background1" w:themeShade="80"/>
                <w:sz w:val="16"/>
                <w:szCs w:val="16"/>
                <w:lang w:val="en"/>
              </w:rPr>
              <w:t>Ref. 1 recipe/drawing – assess correctly used and filled in and suitable for use</w:t>
            </w:r>
          </w:p>
          <w:p w14:paraId="5BD9BB2B" w14:textId="7F42483C" w:rsidR="0007165D" w:rsidRPr="00921D77" w:rsidRDefault="0007165D" w:rsidP="00921D77">
            <w:pPr>
              <w:keepNext/>
              <w:outlineLvl w:val="1"/>
              <w:rPr>
                <w:rFonts w:cs="Arial"/>
                <w:color w:val="808080" w:themeColor="background1" w:themeShade="80"/>
                <w:sz w:val="16"/>
                <w:szCs w:val="16"/>
                <w:lang w:val="en"/>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4AEE367D" w14:textId="77777777" w:rsidR="008F65CA" w:rsidRPr="00FE7B99" w:rsidRDefault="008F65CA" w:rsidP="008068F3">
            <w:pPr>
              <w:pStyle w:val="FormulierGegevens"/>
              <w:jc w:val="center"/>
              <w:rPr>
                <w:rFonts w:ascii="Arial" w:hAnsi="Arial" w:cs="Arial"/>
                <w:b/>
                <w:snapToGrid w:val="0"/>
                <w:color w:val="808080" w:themeColor="background1" w:themeShade="80"/>
                <w:sz w:val="16"/>
                <w:szCs w:val="16"/>
                <w:lang w:eastAsia="nl-NL"/>
              </w:rPr>
            </w:pPr>
            <w:r w:rsidRPr="00FE7B99">
              <w:rPr>
                <w:rFonts w:ascii="Arial" w:hAnsi="Arial" w:cs="Arial"/>
                <w:b/>
                <w:snapToGrid w:val="0"/>
                <w:color w:val="808080" w:themeColor="background1" w:themeShade="80"/>
                <w:sz w:val="16"/>
                <w:szCs w:val="16"/>
                <w:lang w:eastAsia="nl-NL"/>
              </w:rPr>
              <w:t>C</w:t>
            </w:r>
          </w:p>
        </w:tc>
      </w:tr>
      <w:tr w:rsidR="008F65CA" w:rsidRPr="006A238B" w14:paraId="2B5BA97C" w14:textId="77777777" w:rsidTr="00CD2565">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37FA552" w14:textId="77777777" w:rsidR="008F65CA" w:rsidRPr="00F06EB9" w:rsidRDefault="008F65CA" w:rsidP="008068F3">
            <w:pPr>
              <w:pStyle w:val="FormulierGegevens"/>
              <w:rPr>
                <w:rFonts w:ascii="Arial" w:hAnsi="Arial" w:cs="Arial"/>
                <w:b w:val="0"/>
                <w:sz w:val="16"/>
                <w:szCs w:val="14"/>
              </w:rPr>
            </w:pPr>
            <w:r>
              <w:rPr>
                <w:rFonts w:ascii="Arial" w:hAnsi="Arial" w:cs="Arial"/>
                <w:b w:val="0"/>
                <w:sz w:val="16"/>
                <w:szCs w:val="14"/>
              </w:rPr>
              <w:t>7</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2593C43" w14:textId="6EEB91E3" w:rsidR="008F65CA" w:rsidRPr="006826C5" w:rsidRDefault="00386ADA" w:rsidP="008068F3">
            <w:pPr>
              <w:pStyle w:val="FormulierGegevens"/>
              <w:rPr>
                <w:rFonts w:ascii="Arial" w:hAnsi="Arial" w:cs="Arial"/>
                <w:sz w:val="16"/>
                <w:szCs w:val="14"/>
                <w:lang w:val="en"/>
              </w:rPr>
            </w:pPr>
            <w:r>
              <w:rPr>
                <w:rFonts w:ascii="Arial" w:hAnsi="Arial" w:cs="Arial"/>
                <w:sz w:val="16"/>
                <w:szCs w:val="14"/>
                <w:lang w:val="en"/>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72F5F528" w14:textId="360FAC7E" w:rsidR="008F65CA" w:rsidRDefault="008F65CA" w:rsidP="008068F3">
            <w:pPr>
              <w:pStyle w:val="FormulierGegevens"/>
              <w:rPr>
                <w:rFonts w:ascii="Arial" w:hAnsi="Arial" w:cs="Arial"/>
                <w:sz w:val="16"/>
                <w:szCs w:val="14"/>
                <w:lang w:val="en"/>
              </w:rPr>
            </w:pPr>
            <w:r w:rsidRPr="006826C5">
              <w:rPr>
                <w:rFonts w:ascii="Arial" w:hAnsi="Arial" w:cs="Arial"/>
                <w:sz w:val="16"/>
                <w:szCs w:val="14"/>
                <w:lang w:val="en"/>
              </w:rPr>
              <w:t>Use of certificates, certification marks, logos and pictograms</w:t>
            </w:r>
          </w:p>
          <w:p w14:paraId="60CAEC7A" w14:textId="77777777" w:rsidR="008F65CA" w:rsidRPr="00423FF1" w:rsidRDefault="008F65CA" w:rsidP="008068F3">
            <w:pPr>
              <w:rPr>
                <w:rFonts w:cs="Arial"/>
                <w:i/>
                <w:iCs/>
                <w:color w:val="595959" w:themeColor="text1" w:themeTint="A6"/>
                <w:sz w:val="14"/>
                <w:szCs w:val="14"/>
                <w:lang w:val="en-US" w:eastAsia="nl-NL"/>
              </w:rPr>
            </w:pPr>
            <w:r w:rsidRPr="00423FF1">
              <w:rPr>
                <w:rFonts w:cs="Arial"/>
                <w:i/>
                <w:iCs/>
                <w:color w:val="595959" w:themeColor="text1" w:themeTint="A6"/>
                <w:sz w:val="14"/>
                <w:szCs w:val="14"/>
                <w:lang w:val="en" w:eastAsia="nl-NL"/>
              </w:rPr>
              <w:t>Kiwa regulations for certification Ch. 8</w:t>
            </w:r>
          </w:p>
          <w:p w14:paraId="63DEE25A" w14:textId="77777777" w:rsidR="008F65CA" w:rsidRPr="00737CDF" w:rsidRDefault="008F65CA" w:rsidP="008068F3">
            <w:pPr>
              <w:pStyle w:val="FormulierGegevens"/>
              <w:rPr>
                <w:rFonts w:ascii="Arial" w:hAnsi="Arial" w:cs="Arial"/>
                <w:sz w:val="16"/>
                <w:szCs w:val="14"/>
              </w:rPr>
            </w:pPr>
            <w:r w:rsidRPr="00423FF1">
              <w:rPr>
                <w:rFonts w:cs="Arial"/>
                <w:i/>
                <w:iCs/>
                <w:color w:val="595959" w:themeColor="text1" w:themeTint="A6"/>
                <w:sz w:val="14"/>
                <w:szCs w:val="14"/>
                <w:lang w:val="en" w:eastAsia="nl-NL"/>
              </w:rPr>
              <w:t>Customer guide CPR/CE certification, annex V</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789E9552" w14:textId="2F7DBF4C" w:rsidR="008F65CA" w:rsidRPr="00FE7B99" w:rsidRDefault="008F65CA" w:rsidP="008068F3">
            <w:pPr>
              <w:keepNext/>
              <w:outlineLvl w:val="1"/>
              <w:rPr>
                <w:color w:val="808080" w:themeColor="background1" w:themeShade="80"/>
                <w:sz w:val="16"/>
                <w:szCs w:val="18"/>
              </w:rPr>
            </w:pPr>
            <w:r w:rsidRPr="00FE7B99">
              <w:rPr>
                <w:rFonts w:cs="Arial"/>
                <w:color w:val="808080" w:themeColor="background1" w:themeShade="80"/>
                <w:sz w:val="16"/>
                <w:szCs w:val="18"/>
                <w:lang w:val="en"/>
              </w:rPr>
              <w:t>Information documents on which the Kiwa logo and NB numbers are placed</w:t>
            </w:r>
            <w:r w:rsidR="00B562AD">
              <w:rPr>
                <w:rFonts w:cs="Arial"/>
                <w:color w:val="808080" w:themeColor="background1" w:themeShade="80"/>
                <w:sz w:val="16"/>
                <w:szCs w:val="18"/>
                <w:lang w:val="en"/>
              </w:rPr>
              <w:t xml:space="preserve"> (e.g. website or sales documents)</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76D369F0" w14:textId="2A538C79" w:rsidR="008F65CA" w:rsidRPr="00FE7B99" w:rsidRDefault="008F65CA"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 xml:space="preserve">Ref. 1 </w:t>
            </w:r>
            <w:r w:rsidR="00A57B28">
              <w:rPr>
                <w:rFonts w:cs="Arial"/>
                <w:color w:val="808080" w:themeColor="background1" w:themeShade="80"/>
                <w:sz w:val="16"/>
                <w:szCs w:val="18"/>
                <w:lang w:val="en"/>
              </w:rPr>
              <w:t>i</w:t>
            </w:r>
            <w:r w:rsidRPr="00FE7B99">
              <w:rPr>
                <w:rFonts w:cs="Arial"/>
                <w:color w:val="808080" w:themeColor="background1" w:themeShade="80"/>
                <w:sz w:val="16"/>
                <w:szCs w:val="18"/>
                <w:lang w:val="en"/>
              </w:rPr>
              <w:t>nformation document and 1 DoP – check on proper use. No check on content DoP or label</w:t>
            </w:r>
          </w:p>
          <w:p w14:paraId="279425D5" w14:textId="77777777" w:rsidR="008F65CA" w:rsidRPr="00FE7B99" w:rsidRDefault="008F65CA"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797C29C7" w14:textId="77777777" w:rsidR="008F65CA" w:rsidRPr="00FE7B99" w:rsidRDefault="008F65CA" w:rsidP="008068F3">
            <w:pPr>
              <w:pStyle w:val="FormulierGegevens"/>
              <w:jc w:val="center"/>
              <w:rPr>
                <w:rFonts w:ascii="Arial" w:hAnsi="Arial" w:cs="Arial"/>
                <w:b/>
                <w:snapToGrid w:val="0"/>
                <w:color w:val="808080" w:themeColor="background1" w:themeShade="80"/>
                <w:sz w:val="16"/>
                <w:szCs w:val="16"/>
                <w:lang w:eastAsia="nl-NL"/>
              </w:rPr>
            </w:pPr>
            <w:r w:rsidRPr="00FE7B99">
              <w:rPr>
                <w:rFonts w:ascii="Arial" w:hAnsi="Arial" w:cs="Arial"/>
                <w:b/>
                <w:snapToGrid w:val="0"/>
                <w:color w:val="808080" w:themeColor="background1" w:themeShade="80"/>
                <w:sz w:val="16"/>
                <w:szCs w:val="16"/>
                <w:lang w:eastAsia="nl-NL"/>
              </w:rPr>
              <w:t>C</w:t>
            </w:r>
          </w:p>
        </w:tc>
      </w:tr>
      <w:tr w:rsidR="003106EB" w:rsidRPr="00D86D35" w14:paraId="101F61EE" w14:textId="77777777" w:rsidTr="00CD2565">
        <w:trPr>
          <w:cantSplit/>
          <w:trHeight w:val="1031"/>
        </w:trPr>
        <w:tc>
          <w:tcPr>
            <w:cnfStyle w:val="001000000000" w:firstRow="0" w:lastRow="0" w:firstColumn="1" w:lastColumn="0" w:oddVBand="0" w:evenVBand="0" w:oddHBand="0" w:evenHBand="0" w:firstRowFirstColumn="0" w:firstRowLastColumn="0" w:lastRowFirstColumn="0" w:lastRowLastColumn="0"/>
            <w:tcW w:w="10207" w:type="dxa"/>
            <w:gridSpan w:val="6"/>
            <w:tcBorders>
              <w:top w:val="nil"/>
              <w:left w:val="nil"/>
              <w:bottom w:val="nil"/>
              <w:right w:val="nil"/>
            </w:tcBorders>
            <w:shd w:val="clear" w:color="auto" w:fill="FFFFFF" w:themeFill="background1"/>
          </w:tcPr>
          <w:p w14:paraId="2490D2FF" w14:textId="68D9E5B6" w:rsidR="003106EB" w:rsidRPr="00117C40" w:rsidRDefault="003106EB" w:rsidP="008068F3">
            <w:pPr>
              <w:ind w:left="213" w:hanging="213"/>
              <w:rPr>
                <w:rFonts w:cs="Arial"/>
                <w:b w:val="0"/>
                <w:bCs w:val="0"/>
                <w:i/>
                <w:iCs/>
                <w:color w:val="7F7F7F" w:themeColor="text1" w:themeTint="80"/>
                <w:sz w:val="14"/>
                <w:szCs w:val="16"/>
                <w:vertAlign w:val="superscript"/>
                <w:lang w:val="en-US"/>
              </w:rPr>
            </w:pPr>
            <w:r>
              <w:rPr>
                <w:rFonts w:cs="Arial"/>
                <w:b w:val="0"/>
                <w:bCs w:val="0"/>
                <w:i/>
                <w:iCs/>
                <w:color w:val="7F7F7F" w:themeColor="text1" w:themeTint="80"/>
                <w:sz w:val="14"/>
                <w:szCs w:val="16"/>
                <w:vertAlign w:val="superscript"/>
                <w:lang w:val="en-US"/>
              </w:rPr>
              <w:t>1</w:t>
            </w:r>
            <w:r w:rsidRPr="00117C40">
              <w:rPr>
                <w:rFonts w:cs="Arial"/>
                <w:b w:val="0"/>
                <w:bCs w:val="0"/>
                <w:i/>
                <w:iCs/>
                <w:color w:val="7F7F7F" w:themeColor="text1" w:themeTint="80"/>
                <w:sz w:val="14"/>
                <w:szCs w:val="16"/>
                <w:vertAlign w:val="superscript"/>
                <w:lang w:val="en-US"/>
              </w:rPr>
              <w:t>)</w:t>
            </w:r>
            <w:r w:rsidRPr="00117C40">
              <w:rPr>
                <w:rFonts w:cs="Arial"/>
                <w:b w:val="0"/>
                <w:bCs w:val="0"/>
                <w:i/>
                <w:iCs/>
                <w:color w:val="7F7F7F" w:themeColor="text1" w:themeTint="80"/>
                <w:sz w:val="14"/>
                <w:szCs w:val="16"/>
                <w:lang w:val="en-US"/>
              </w:rPr>
              <w:t xml:space="preserve"> </w:t>
            </w:r>
            <w:r>
              <w:rPr>
                <w:rFonts w:cs="Arial"/>
                <w:b w:val="0"/>
                <w:bCs w:val="0"/>
                <w:i/>
                <w:iCs/>
                <w:color w:val="7F7F7F" w:themeColor="text1" w:themeTint="80"/>
                <w:sz w:val="14"/>
                <w:szCs w:val="16"/>
                <w:lang w:val="en-US"/>
              </w:rPr>
              <w:tab/>
            </w:r>
            <w:r w:rsidRPr="00117C40">
              <w:rPr>
                <w:rFonts w:cs="Arial"/>
                <w:b w:val="0"/>
                <w:bCs w:val="0"/>
                <w:i/>
                <w:iCs/>
                <w:color w:val="7F7F7F" w:themeColor="text1" w:themeTint="80"/>
                <w:sz w:val="14"/>
                <w:szCs w:val="16"/>
                <w:lang w:val="en-US"/>
              </w:rPr>
              <w:t>These can also be agreements made with Kiwa.</w:t>
            </w:r>
          </w:p>
          <w:p w14:paraId="62FB4D17" w14:textId="77777777" w:rsidR="003106EB" w:rsidRPr="00117C40" w:rsidRDefault="003106EB" w:rsidP="008068F3">
            <w:pPr>
              <w:tabs>
                <w:tab w:val="left" w:pos="372"/>
              </w:tabs>
              <w:ind w:left="213" w:hanging="213"/>
              <w:rPr>
                <w:rFonts w:cs="Arial"/>
                <w:b w:val="0"/>
                <w:bCs w:val="0"/>
                <w:i/>
                <w:iCs/>
                <w:color w:val="7F7F7F" w:themeColor="text1" w:themeTint="80"/>
                <w:sz w:val="14"/>
                <w:szCs w:val="16"/>
                <w:lang w:val="en-US"/>
              </w:rPr>
            </w:pPr>
            <w:r>
              <w:rPr>
                <w:rFonts w:cs="Arial"/>
                <w:b w:val="0"/>
                <w:bCs w:val="0"/>
                <w:i/>
                <w:iCs/>
                <w:color w:val="7F7F7F" w:themeColor="text1" w:themeTint="80"/>
                <w:sz w:val="14"/>
                <w:szCs w:val="16"/>
                <w:vertAlign w:val="superscript"/>
                <w:lang w:val="en-US"/>
              </w:rPr>
              <w:t>2</w:t>
            </w:r>
            <w:r w:rsidRPr="00117C40">
              <w:rPr>
                <w:rFonts w:cs="Arial"/>
                <w:b w:val="0"/>
                <w:bCs w:val="0"/>
                <w:i/>
                <w:iCs/>
                <w:color w:val="7F7F7F" w:themeColor="text1" w:themeTint="80"/>
                <w:sz w:val="14"/>
                <w:szCs w:val="16"/>
                <w:vertAlign w:val="superscript"/>
                <w:lang w:val="en-US"/>
              </w:rPr>
              <w:t>)</w:t>
            </w:r>
            <w:r w:rsidRPr="00117C40">
              <w:rPr>
                <w:rFonts w:cs="Arial"/>
                <w:b w:val="0"/>
                <w:bCs w:val="0"/>
                <w:i/>
                <w:iCs/>
                <w:color w:val="7F7F7F" w:themeColor="text1" w:themeTint="80"/>
                <w:sz w:val="14"/>
                <w:szCs w:val="16"/>
                <w:lang w:val="en-US"/>
              </w:rPr>
              <w:t xml:space="preserve"> </w:t>
            </w:r>
            <w:r w:rsidRPr="00117C40">
              <w:rPr>
                <w:rFonts w:cs="Arial"/>
                <w:b w:val="0"/>
                <w:bCs w:val="0"/>
                <w:i/>
                <w:iCs/>
                <w:color w:val="7F7F7F" w:themeColor="text1" w:themeTint="80"/>
                <w:sz w:val="14"/>
                <w:szCs w:val="16"/>
                <w:lang w:val="en-US"/>
              </w:rPr>
              <w:tab/>
              <w:t>Findings and follow-up</w:t>
            </w:r>
            <w:r w:rsidRPr="00117C40">
              <w:rPr>
                <w:rFonts w:eastAsia="Times New Roman" w:cs="Arial"/>
                <w:i/>
                <w:iCs/>
                <w:color w:val="222222"/>
                <w:sz w:val="24"/>
                <w:szCs w:val="24"/>
                <w:lang w:val="en-US" w:eastAsia="en-US"/>
              </w:rPr>
              <w:br/>
            </w:r>
            <w:r w:rsidRPr="00117C40">
              <w:rPr>
                <w:rFonts w:cs="Arial"/>
                <w:i/>
                <w:iCs/>
                <w:color w:val="7F7F7F" w:themeColor="text1" w:themeTint="80"/>
                <w:sz w:val="14"/>
                <w:szCs w:val="16"/>
                <w:lang w:val="en-US"/>
              </w:rPr>
              <w:tab/>
            </w:r>
            <w:r w:rsidRPr="00793B83">
              <w:rPr>
                <w:rFonts w:cs="Arial"/>
                <w:b w:val="0"/>
                <w:bCs w:val="0"/>
                <w:i/>
                <w:iCs/>
                <w:color w:val="7F7F7F" w:themeColor="text1" w:themeTint="80"/>
                <w:sz w:val="14"/>
                <w:szCs w:val="16"/>
                <w:lang w:val="en-US"/>
              </w:rPr>
              <w:t>A:</w:t>
            </w:r>
            <w:r w:rsidRPr="00117C40">
              <w:rPr>
                <w:rFonts w:cs="Arial"/>
                <w:i/>
                <w:iCs/>
                <w:color w:val="7F7F7F" w:themeColor="text1" w:themeTint="80"/>
                <w:sz w:val="14"/>
                <w:szCs w:val="16"/>
                <w:lang w:val="en-US"/>
              </w:rPr>
              <w:t xml:space="preserve"> </w:t>
            </w:r>
            <w:r w:rsidRPr="00793B83">
              <w:rPr>
                <w:rFonts w:cs="Arial"/>
                <w:bCs w:val="0"/>
                <w:i/>
                <w:iCs/>
                <w:color w:val="7F7F7F" w:themeColor="text1" w:themeTint="80"/>
                <w:sz w:val="14"/>
                <w:szCs w:val="16"/>
                <w:lang w:val="en-US"/>
              </w:rPr>
              <w:t>Major nonconformity:</w:t>
            </w:r>
            <w:r w:rsidRPr="00AE75DB">
              <w:rPr>
                <w:rFonts w:cs="Arial"/>
                <w:b w:val="0"/>
                <w:bCs w:val="0"/>
                <w:i/>
                <w:iCs/>
                <w:color w:val="7F7F7F" w:themeColor="text1" w:themeTint="80"/>
                <w:sz w:val="14"/>
                <w:szCs w:val="16"/>
                <w:lang w:val="en-US"/>
              </w:rPr>
              <w:t xml:space="preserve"> send corrective measures within two weeks</w:t>
            </w:r>
            <w:r w:rsidRPr="00117C40">
              <w:rPr>
                <w:rFonts w:cs="Arial"/>
                <w:i/>
                <w:iCs/>
                <w:color w:val="7F7F7F" w:themeColor="text1" w:themeTint="80"/>
                <w:sz w:val="14"/>
                <w:szCs w:val="16"/>
                <w:lang w:val="en-US"/>
              </w:rPr>
              <w:br/>
            </w:r>
            <w:r w:rsidRPr="00117C40">
              <w:rPr>
                <w:rFonts w:cs="Arial"/>
                <w:i/>
                <w:iCs/>
                <w:color w:val="7F7F7F" w:themeColor="text1" w:themeTint="80"/>
                <w:sz w:val="14"/>
                <w:szCs w:val="16"/>
                <w:lang w:val="en-US"/>
              </w:rPr>
              <w:tab/>
            </w:r>
            <w:r w:rsidRPr="00793B83">
              <w:rPr>
                <w:rFonts w:cs="Arial"/>
                <w:b w:val="0"/>
                <w:bCs w:val="0"/>
                <w:i/>
                <w:iCs/>
                <w:color w:val="7F7F7F" w:themeColor="text1" w:themeTint="80"/>
                <w:sz w:val="14"/>
                <w:szCs w:val="16"/>
                <w:lang w:val="en-US"/>
              </w:rPr>
              <w:t>B:</w:t>
            </w:r>
            <w:r w:rsidRPr="00117C40">
              <w:rPr>
                <w:rFonts w:cs="Arial"/>
                <w:i/>
                <w:iCs/>
                <w:color w:val="7F7F7F" w:themeColor="text1" w:themeTint="80"/>
                <w:sz w:val="14"/>
                <w:szCs w:val="16"/>
                <w:lang w:val="en-US"/>
              </w:rPr>
              <w:t xml:space="preserve"> </w:t>
            </w:r>
            <w:r w:rsidRPr="00793B83">
              <w:rPr>
                <w:rFonts w:cs="Arial"/>
                <w:bCs w:val="0"/>
                <w:i/>
                <w:iCs/>
                <w:color w:val="7F7F7F" w:themeColor="text1" w:themeTint="80"/>
                <w:sz w:val="14"/>
                <w:szCs w:val="16"/>
                <w:lang w:val="en-US"/>
              </w:rPr>
              <w:t>Minor nonconformity:</w:t>
            </w:r>
            <w:r w:rsidRPr="00AE75DB">
              <w:rPr>
                <w:rFonts w:cs="Arial"/>
                <w:b w:val="0"/>
                <w:i/>
                <w:iCs/>
                <w:color w:val="7F7F7F" w:themeColor="text1" w:themeTint="80"/>
                <w:sz w:val="14"/>
                <w:szCs w:val="16"/>
                <w:lang w:val="en-US"/>
              </w:rPr>
              <w:t xml:space="preserve"> make direct agreements with Kiwa about corrective measures or send corrective measures within two weeks</w:t>
            </w:r>
            <w:r w:rsidRPr="00AE75DB">
              <w:rPr>
                <w:rFonts w:cs="Arial"/>
                <w:b w:val="0"/>
                <w:i/>
                <w:iCs/>
                <w:color w:val="7F7F7F" w:themeColor="text1" w:themeTint="80"/>
                <w:sz w:val="14"/>
                <w:szCs w:val="16"/>
                <w:lang w:val="en-US"/>
              </w:rPr>
              <w:br/>
            </w:r>
            <w:r w:rsidRPr="00117C40">
              <w:rPr>
                <w:rFonts w:cs="Arial"/>
                <w:i/>
                <w:iCs/>
                <w:color w:val="7F7F7F" w:themeColor="text1" w:themeTint="80"/>
                <w:sz w:val="14"/>
                <w:szCs w:val="16"/>
                <w:lang w:val="en-US"/>
              </w:rPr>
              <w:tab/>
            </w:r>
            <w:r w:rsidRPr="00793B83">
              <w:rPr>
                <w:rFonts w:cs="Arial"/>
                <w:b w:val="0"/>
                <w:bCs w:val="0"/>
                <w:i/>
                <w:iCs/>
                <w:color w:val="7F7F7F" w:themeColor="text1" w:themeTint="80"/>
                <w:sz w:val="14"/>
                <w:szCs w:val="16"/>
                <w:lang w:val="en-US"/>
              </w:rPr>
              <w:t>C:</w:t>
            </w:r>
            <w:r w:rsidRPr="00793B83">
              <w:rPr>
                <w:rFonts w:cs="Arial"/>
                <w:i/>
                <w:iCs/>
                <w:color w:val="7F7F7F" w:themeColor="text1" w:themeTint="80"/>
                <w:sz w:val="14"/>
                <w:szCs w:val="16"/>
                <w:lang w:val="en-US"/>
              </w:rPr>
              <w:t xml:space="preserve"> Conform:</w:t>
            </w:r>
            <w:r w:rsidRPr="00117C40">
              <w:rPr>
                <w:rFonts w:cs="Arial"/>
                <w:i/>
                <w:iCs/>
                <w:color w:val="7F7F7F" w:themeColor="text1" w:themeTint="80"/>
                <w:sz w:val="14"/>
                <w:szCs w:val="16"/>
                <w:lang w:val="en-US"/>
              </w:rPr>
              <w:t xml:space="preserve"> </w:t>
            </w:r>
            <w:r w:rsidRPr="00AE75DB">
              <w:rPr>
                <w:rFonts w:cs="Arial"/>
                <w:b w:val="0"/>
                <w:bCs w:val="0"/>
                <w:i/>
                <w:iCs/>
                <w:color w:val="7F7F7F" w:themeColor="text1" w:themeTint="80"/>
                <w:sz w:val="14"/>
                <w:szCs w:val="16"/>
                <w:lang w:val="en-US"/>
              </w:rPr>
              <w:t>no further actions required.</w:t>
            </w:r>
          </w:p>
          <w:p w14:paraId="5DC9571A" w14:textId="77777777" w:rsidR="003106EB" w:rsidRPr="00D86D35" w:rsidRDefault="003106EB" w:rsidP="008068F3">
            <w:pPr>
              <w:ind w:left="213" w:hanging="213"/>
              <w:rPr>
                <w:rFonts w:cs="Arial"/>
                <w:bCs w:val="0"/>
                <w:i/>
                <w:color w:val="FF0000"/>
                <w:sz w:val="14"/>
                <w:szCs w:val="16"/>
              </w:rPr>
            </w:pPr>
            <w:r w:rsidRPr="007C38CF">
              <w:rPr>
                <w:rFonts w:cs="Arial"/>
                <w:b w:val="0"/>
                <w:bCs w:val="0"/>
                <w:i/>
                <w:iCs/>
                <w:color w:val="7F7F7F" w:themeColor="text1" w:themeTint="80"/>
                <w:sz w:val="14"/>
                <w:szCs w:val="16"/>
                <w:vertAlign w:val="superscript"/>
                <w:lang w:val="en-US"/>
              </w:rPr>
              <w:t>3)</w:t>
            </w:r>
            <w:r w:rsidRPr="007C38CF">
              <w:rPr>
                <w:rFonts w:cs="Arial"/>
                <w:b w:val="0"/>
                <w:i/>
                <w:color w:val="595959" w:themeColor="text1" w:themeTint="A6"/>
                <w:sz w:val="14"/>
                <w:szCs w:val="16"/>
                <w:lang w:val="en-US"/>
              </w:rPr>
              <w:t xml:space="preserve"> </w:t>
            </w:r>
            <w:r w:rsidRPr="007C38CF">
              <w:rPr>
                <w:rFonts w:cs="Arial"/>
                <w:b w:val="0"/>
                <w:i/>
                <w:color w:val="595959" w:themeColor="text1" w:themeTint="A6"/>
                <w:sz w:val="14"/>
                <w:szCs w:val="16"/>
                <w:lang w:val="en-US"/>
              </w:rPr>
              <w:tab/>
            </w:r>
            <w:r w:rsidRPr="007C38CF">
              <w:rPr>
                <w:rFonts w:cs="Arial"/>
                <w:b w:val="0"/>
                <w:bCs w:val="0"/>
                <w:i/>
                <w:iCs/>
                <w:color w:val="7F7F7F" w:themeColor="text1" w:themeTint="80"/>
                <w:sz w:val="14"/>
                <w:szCs w:val="16"/>
                <w:lang w:val="en-US"/>
              </w:rPr>
              <w:t xml:space="preserve">This </w:t>
            </w:r>
            <w:r>
              <w:rPr>
                <w:rFonts w:cs="Arial"/>
                <w:b w:val="0"/>
                <w:bCs w:val="0"/>
                <w:i/>
                <w:iCs/>
                <w:color w:val="7F7F7F" w:themeColor="text1" w:themeTint="80"/>
                <w:sz w:val="14"/>
                <w:szCs w:val="16"/>
                <w:lang w:val="en-US"/>
              </w:rPr>
              <w:t>item</w:t>
            </w:r>
            <w:r w:rsidRPr="007C38CF">
              <w:rPr>
                <w:rFonts w:cs="Arial"/>
                <w:b w:val="0"/>
                <w:bCs w:val="0"/>
                <w:i/>
                <w:iCs/>
                <w:color w:val="7F7F7F" w:themeColor="text1" w:themeTint="80"/>
                <w:sz w:val="14"/>
                <w:szCs w:val="16"/>
                <w:lang w:val="en-US"/>
              </w:rPr>
              <w:t xml:space="preserve"> may </w:t>
            </w:r>
            <w:r>
              <w:rPr>
                <w:rFonts w:cs="Arial"/>
                <w:b w:val="0"/>
                <w:bCs w:val="0"/>
                <w:i/>
                <w:iCs/>
                <w:color w:val="7F7F7F" w:themeColor="text1" w:themeTint="80"/>
                <w:sz w:val="14"/>
                <w:szCs w:val="16"/>
                <w:lang w:val="en-US"/>
              </w:rPr>
              <w:t>be</w:t>
            </w:r>
            <w:r w:rsidRPr="007C38CF">
              <w:rPr>
                <w:rFonts w:cs="Arial"/>
                <w:b w:val="0"/>
                <w:bCs w:val="0"/>
                <w:i/>
                <w:iCs/>
                <w:color w:val="7F7F7F" w:themeColor="text1" w:themeTint="80"/>
                <w:sz w:val="14"/>
                <w:szCs w:val="16"/>
                <w:lang w:val="en-US"/>
              </w:rPr>
              <w:t xml:space="preserve"> covered by an ISO 9001 </w:t>
            </w:r>
            <w:r>
              <w:rPr>
                <w:rFonts w:cs="Arial"/>
                <w:b w:val="0"/>
                <w:bCs w:val="0"/>
                <w:i/>
                <w:iCs/>
                <w:color w:val="7F7F7F" w:themeColor="text1" w:themeTint="80"/>
                <w:sz w:val="14"/>
                <w:szCs w:val="16"/>
                <w:lang w:val="en-US"/>
              </w:rPr>
              <w:t>assessment</w:t>
            </w:r>
            <w:r w:rsidRPr="007C38CF">
              <w:rPr>
                <w:rFonts w:cs="Arial"/>
                <w:b w:val="0"/>
                <w:bCs w:val="0"/>
                <w:i/>
                <w:iCs/>
                <w:color w:val="7F7F7F" w:themeColor="text1" w:themeTint="80"/>
                <w:sz w:val="14"/>
                <w:szCs w:val="16"/>
                <w:lang w:val="en-US"/>
              </w:rPr>
              <w:t>.</w:t>
            </w:r>
          </w:p>
        </w:tc>
      </w:tr>
    </w:tbl>
    <w:p w14:paraId="1EFCA701" w14:textId="77777777" w:rsidR="00E5032D" w:rsidRDefault="00E5032D" w:rsidP="00E5032D"/>
    <w:tbl>
      <w:tblPr>
        <w:tblStyle w:val="PlainTable2"/>
        <w:tblW w:w="10207" w:type="dxa"/>
        <w:tblInd w:w="-284" w:type="dxa"/>
        <w:tblLayout w:type="fixed"/>
        <w:tblCellMar>
          <w:left w:w="57" w:type="dxa"/>
          <w:right w:w="57" w:type="dxa"/>
        </w:tblCellMar>
        <w:tblLook w:val="0080" w:firstRow="0" w:lastRow="0" w:firstColumn="1" w:lastColumn="0" w:noHBand="0" w:noVBand="0"/>
      </w:tblPr>
      <w:tblGrid>
        <w:gridCol w:w="426"/>
        <w:gridCol w:w="425"/>
        <w:gridCol w:w="2694"/>
        <w:gridCol w:w="2268"/>
        <w:gridCol w:w="3685"/>
        <w:gridCol w:w="709"/>
      </w:tblGrid>
      <w:tr w:rsidR="00512DC1" w:rsidRPr="002B25BB" w14:paraId="50F632EF" w14:textId="77777777" w:rsidTr="00512DC1">
        <w:trPr>
          <w:cantSplit/>
          <w:trHeight w:val="70"/>
          <w:tblHeader/>
        </w:trPr>
        <w:tc>
          <w:tcPr>
            <w:cnfStyle w:val="001000000000" w:firstRow="0" w:lastRow="0" w:firstColumn="1" w:lastColumn="0" w:oddVBand="0" w:evenVBand="0" w:oddHBand="0" w:evenHBand="0" w:firstRowFirstColumn="0" w:firstRowLastColumn="0" w:lastRowFirstColumn="0" w:lastRowLastColumn="0"/>
            <w:tcW w:w="10207" w:type="dxa"/>
            <w:gridSpan w:val="6"/>
            <w:tcBorders>
              <w:top w:val="nil"/>
              <w:left w:val="nil"/>
              <w:bottom w:val="single" w:sz="2" w:space="0" w:color="auto"/>
              <w:right w:val="nil"/>
            </w:tcBorders>
          </w:tcPr>
          <w:p w14:paraId="5D9F8609" w14:textId="24B869E6" w:rsidR="00512DC1" w:rsidRPr="002B25BB" w:rsidRDefault="00512DC1" w:rsidP="008068F3">
            <w:pPr>
              <w:pStyle w:val="FormulierGegevens"/>
              <w:ind w:right="113"/>
              <w:rPr>
                <w:rFonts w:ascii="Calibri Light" w:hAnsi="Calibri Light" w:cs="Calibri Light"/>
                <w:b w:val="0"/>
                <w:bCs w:val="0"/>
                <w:color w:val="15559B"/>
                <w:sz w:val="28"/>
              </w:rPr>
            </w:pPr>
            <w:r>
              <w:br w:type="page"/>
            </w:r>
          </w:p>
          <w:p w14:paraId="4BE5FBB5" w14:textId="77777777" w:rsidR="00512DC1" w:rsidRPr="002B25BB" w:rsidRDefault="00512DC1" w:rsidP="008068F3">
            <w:pPr>
              <w:pStyle w:val="FormulierKopje"/>
              <w:ind w:left="83"/>
              <w:rPr>
                <w:rFonts w:ascii="Calibri Light" w:hAnsi="Calibri Light" w:cs="Calibri Light"/>
                <w:bCs w:val="0"/>
                <w:sz w:val="28"/>
                <w:szCs w:val="24"/>
              </w:rPr>
            </w:pPr>
            <w:r>
              <w:rPr>
                <w:rFonts w:ascii="Calibri Light" w:hAnsi="Calibri Light" w:cs="Calibri Light"/>
                <w:bCs w:val="0"/>
                <w:color w:val="15559B"/>
                <w:sz w:val="28"/>
              </w:rPr>
              <w:t>FPC Assessment - Production</w:t>
            </w:r>
          </w:p>
        </w:tc>
      </w:tr>
      <w:tr w:rsidR="009F7E1E" w:rsidRPr="00CA1208" w14:paraId="0F1BA144" w14:textId="77777777" w:rsidTr="00512DC1">
        <w:trPr>
          <w:cantSplit/>
          <w:trHeight w:val="87"/>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00CCF0C" w14:textId="77777777" w:rsidR="009F7E1E" w:rsidRPr="00CA1208" w:rsidRDefault="009F7E1E" w:rsidP="008068F3">
            <w:pPr>
              <w:pStyle w:val="FormulierGegevens"/>
              <w:rPr>
                <w:rFonts w:ascii="Arial" w:hAnsi="Arial" w:cs="Arial"/>
                <w:b w:val="0"/>
                <w:bCs w:val="0"/>
                <w:sz w:val="14"/>
                <w:szCs w:val="12"/>
              </w:rPr>
            </w:pPr>
            <w:r w:rsidRPr="00CA1208">
              <w:rPr>
                <w:rFonts w:ascii="Arial" w:hAnsi="Arial" w:cs="Arial"/>
                <w:b w:val="0"/>
                <w:bCs w:val="0"/>
                <w:sz w:val="14"/>
                <w:szCs w:val="12"/>
              </w:rPr>
              <w:t>N</w:t>
            </w:r>
            <w:r>
              <w:rPr>
                <w:rFonts w:ascii="Arial" w:hAnsi="Arial" w:cs="Arial"/>
                <w:b w:val="0"/>
                <w:bCs w:val="0"/>
                <w:sz w:val="14"/>
                <w:szCs w:val="12"/>
              </w:rPr>
              <w:t>o</w:t>
            </w:r>
            <w:r w:rsidRPr="00CA1208">
              <w:rPr>
                <w:rFonts w:ascii="Arial" w:hAnsi="Arial" w:cs="Arial"/>
                <w:b w:val="0"/>
                <w:bCs w:val="0"/>
                <w:sz w:val="14"/>
                <w:szCs w:val="12"/>
              </w:rPr>
              <w:t>.</w:t>
            </w:r>
          </w:p>
        </w:tc>
        <w:tc>
          <w:tcPr>
            <w:cnfStyle w:val="000010000000" w:firstRow="0" w:lastRow="0" w:firstColumn="0" w:lastColumn="0" w:oddVBand="1" w:evenVBand="0" w:oddHBand="0" w:evenHBand="0" w:firstRowFirstColumn="0" w:firstRowLastColumn="0" w:lastRowFirstColumn="0" w:lastRowLastColumn="0"/>
            <w:tcW w:w="425" w:type="dxa"/>
            <w:vMerge w:val="restart"/>
            <w:tcBorders>
              <w:top w:val="single" w:sz="2" w:space="0" w:color="auto"/>
              <w:left w:val="single" w:sz="2" w:space="0" w:color="auto"/>
              <w:right w:val="single" w:sz="2" w:space="0" w:color="auto"/>
            </w:tcBorders>
            <w:shd w:val="clear" w:color="auto" w:fill="D9D9D9" w:themeFill="background1" w:themeFillShade="D9"/>
          </w:tcPr>
          <w:p w14:paraId="3268F923" w14:textId="77777777" w:rsidR="009F7E1E" w:rsidRDefault="009F7E1E" w:rsidP="009F7E1E">
            <w:pPr>
              <w:pStyle w:val="FormulierGegevens"/>
              <w:rPr>
                <w:rFonts w:ascii="Arial" w:hAnsi="Arial" w:cs="Arial"/>
                <w:bCs/>
                <w:sz w:val="14"/>
                <w:szCs w:val="12"/>
              </w:rPr>
            </w:pPr>
            <w:r>
              <w:rPr>
                <w:rFonts w:ascii="Arial" w:hAnsi="Arial" w:cs="Arial"/>
                <w:bCs/>
                <w:sz w:val="14"/>
                <w:szCs w:val="12"/>
              </w:rPr>
              <w:t>As.</w:t>
            </w:r>
          </w:p>
          <w:p w14:paraId="39076FB7" w14:textId="002A8BC3" w:rsidR="009F7E1E" w:rsidRDefault="009F7E1E" w:rsidP="009F7E1E">
            <w:pPr>
              <w:pStyle w:val="FormulierGegevens"/>
              <w:rPr>
                <w:rFonts w:ascii="Arial" w:hAnsi="Arial" w:cs="Arial"/>
                <w:bCs/>
                <w:sz w:val="14"/>
                <w:szCs w:val="12"/>
              </w:rPr>
            </w:pPr>
            <w:r>
              <w:rPr>
                <w:rFonts w:ascii="Arial" w:hAnsi="Arial" w:cs="Arial"/>
                <w:bCs/>
                <w:sz w:val="14"/>
                <w:szCs w:val="12"/>
              </w:rPr>
              <w:t>pro.</w:t>
            </w:r>
          </w:p>
        </w:tc>
        <w:tc>
          <w:tcPr>
            <w:cnfStyle w:val="000001000000" w:firstRow="0" w:lastRow="0" w:firstColumn="0" w:lastColumn="0" w:oddVBand="0" w:evenVBand="1" w:oddHBand="0" w:evenHBand="0" w:firstRowFirstColumn="0" w:firstRowLastColumn="0" w:lastRowFirstColumn="0" w:lastRowLastColumn="0"/>
            <w:tcW w:w="2694" w:type="dxa"/>
            <w:vMerge w:val="restart"/>
            <w:tcBorders>
              <w:top w:val="single" w:sz="2" w:space="0" w:color="auto"/>
              <w:left w:val="single" w:sz="2" w:space="0" w:color="auto"/>
              <w:right w:val="nil"/>
            </w:tcBorders>
            <w:shd w:val="clear" w:color="auto" w:fill="D9D9D9" w:themeFill="background1" w:themeFillShade="D9"/>
            <w:vAlign w:val="bottom"/>
          </w:tcPr>
          <w:p w14:paraId="566FB921" w14:textId="1D2BEBF2" w:rsidR="009F7E1E" w:rsidRDefault="009F7E1E" w:rsidP="008068F3">
            <w:pPr>
              <w:pStyle w:val="FormulierGegevens"/>
              <w:rPr>
                <w:rFonts w:ascii="Arial" w:hAnsi="Arial" w:cs="Arial"/>
                <w:bCs/>
                <w:sz w:val="14"/>
                <w:szCs w:val="12"/>
              </w:rPr>
            </w:pPr>
            <w:r>
              <w:rPr>
                <w:rFonts w:ascii="Arial" w:hAnsi="Arial" w:cs="Arial"/>
                <w:bCs/>
                <w:sz w:val="14"/>
                <w:szCs w:val="12"/>
              </w:rPr>
              <w:t>Assessment item</w:t>
            </w:r>
          </w:p>
          <w:p w14:paraId="171E028E" w14:textId="097D5EA3" w:rsidR="009F7E1E" w:rsidRPr="00CA1208" w:rsidRDefault="0027788D" w:rsidP="008068F3">
            <w:pPr>
              <w:rPr>
                <w:rFonts w:cs="Arial"/>
                <w:bCs/>
                <w:sz w:val="14"/>
                <w:szCs w:val="12"/>
              </w:rPr>
            </w:pPr>
            <w:r>
              <w:rPr>
                <w:rFonts w:cs="Arial"/>
                <w:i/>
                <w:iCs/>
                <w:color w:val="595959" w:themeColor="text1" w:themeTint="A6"/>
                <w:sz w:val="14"/>
                <w:szCs w:val="14"/>
                <w:lang w:val="en" w:eastAsia="nl-NL"/>
              </w:rPr>
              <w:t>Reference</w:t>
            </w:r>
          </w:p>
        </w:tc>
        <w:tc>
          <w:tcPr>
            <w:cnfStyle w:val="000010000000" w:firstRow="0" w:lastRow="0" w:firstColumn="0" w:lastColumn="0" w:oddVBand="1" w:evenVBand="0" w:oddHBand="0" w:evenHBand="0" w:firstRowFirstColumn="0" w:firstRowLastColumn="0" w:lastRowFirstColumn="0" w:lastRowLastColumn="0"/>
            <w:tcW w:w="2268" w:type="dxa"/>
            <w:vMerge w:val="restart"/>
            <w:tcBorders>
              <w:top w:val="single" w:sz="2" w:space="0" w:color="auto"/>
              <w:left w:val="single" w:sz="2" w:space="0" w:color="auto"/>
              <w:right w:val="single" w:sz="4" w:space="0" w:color="auto"/>
            </w:tcBorders>
            <w:shd w:val="clear" w:color="auto" w:fill="D9D9D9" w:themeFill="background1" w:themeFillShade="D9"/>
          </w:tcPr>
          <w:p w14:paraId="7554B3B6" w14:textId="77777777" w:rsidR="009F7E1E" w:rsidRPr="00CA1208" w:rsidRDefault="009F7E1E" w:rsidP="008068F3">
            <w:pPr>
              <w:pStyle w:val="FormulierGegevens"/>
              <w:ind w:right="113"/>
              <w:rPr>
                <w:rFonts w:ascii="Arial" w:hAnsi="Arial" w:cs="Arial"/>
                <w:bCs/>
                <w:sz w:val="14"/>
                <w:szCs w:val="12"/>
              </w:rPr>
            </w:pPr>
            <w:r>
              <w:rPr>
                <w:rFonts w:ascii="Arial" w:hAnsi="Arial" w:cs="Arial"/>
                <w:bCs/>
                <w:sz w:val="14"/>
                <w:szCs w:val="12"/>
              </w:rPr>
              <w:t>Working method</w:t>
            </w:r>
            <w:r w:rsidRPr="001A737B">
              <w:rPr>
                <w:rFonts w:ascii="Arial" w:hAnsi="Arial" w:cs="Arial"/>
                <w:bCs/>
                <w:sz w:val="14"/>
                <w:szCs w:val="12"/>
              </w:rPr>
              <w:t xml:space="preserve"> </w:t>
            </w:r>
            <w:r w:rsidRPr="003C74B8">
              <w:rPr>
                <w:rFonts w:ascii="Arial" w:hAnsi="Arial" w:cs="Arial"/>
                <w:bCs/>
                <w:sz w:val="14"/>
                <w:szCs w:val="12"/>
              </w:rPr>
              <w:t>Manufacturer</w:t>
            </w:r>
            <w:r w:rsidRPr="003C74B8">
              <w:rPr>
                <w:rFonts w:ascii="Arial" w:hAnsi="Arial" w:cs="Arial"/>
                <w:bCs/>
                <w:sz w:val="14"/>
                <w:szCs w:val="12"/>
                <w:vertAlign w:val="superscript"/>
              </w:rPr>
              <w:t>1</w:t>
            </w:r>
          </w:p>
        </w:tc>
        <w:tc>
          <w:tcPr>
            <w:cnfStyle w:val="000001000000" w:firstRow="0" w:lastRow="0" w:firstColumn="0" w:lastColumn="0" w:oddVBand="0" w:evenVBand="1" w:oddHBand="0" w:evenHBand="0" w:firstRowFirstColumn="0" w:firstRowLastColumn="0" w:lastRowFirstColumn="0" w:lastRowLastColumn="0"/>
            <w:tcW w:w="3685"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4D7F3AD0" w14:textId="46FBEF65" w:rsidR="009F7E1E" w:rsidRPr="00CA1208" w:rsidRDefault="009F7E1E" w:rsidP="000243A7">
            <w:pPr>
              <w:pStyle w:val="FormulierGegevens"/>
              <w:rPr>
                <w:rFonts w:ascii="Arial" w:hAnsi="Arial" w:cs="Arial"/>
                <w:sz w:val="14"/>
                <w:szCs w:val="12"/>
              </w:rPr>
            </w:pPr>
            <w:r w:rsidRPr="003C74B8">
              <w:rPr>
                <w:rFonts w:ascii="Arial" w:hAnsi="Arial" w:cs="Arial"/>
                <w:bCs/>
                <w:sz w:val="14"/>
                <w:szCs w:val="12"/>
              </w:rPr>
              <w:t>Evidence</w:t>
            </w: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25001468" w14:textId="32303107" w:rsidR="009F7E1E" w:rsidRPr="00CA1208" w:rsidRDefault="009F7E1E" w:rsidP="00442B91">
            <w:pPr>
              <w:pStyle w:val="FormulierGegevens"/>
              <w:rPr>
                <w:rFonts w:ascii="Arial" w:hAnsi="Arial" w:cs="Arial"/>
                <w:sz w:val="14"/>
                <w:szCs w:val="12"/>
              </w:rPr>
            </w:pPr>
            <w:r>
              <w:rPr>
                <w:rFonts w:ascii="Arial" w:hAnsi="Arial" w:cs="Arial"/>
                <w:sz w:val="14"/>
                <w:szCs w:val="12"/>
              </w:rPr>
              <w:t>Findings</w:t>
            </w:r>
          </w:p>
        </w:tc>
      </w:tr>
      <w:tr w:rsidR="009F7E1E" w:rsidRPr="00CA1208" w14:paraId="6237DD01" w14:textId="77777777" w:rsidTr="00512DC1">
        <w:trPr>
          <w:cantSplit/>
          <w:trHeight w:val="61"/>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nil"/>
              <w:left w:val="single" w:sz="2" w:space="0" w:color="auto"/>
              <w:bottom w:val="single" w:sz="2" w:space="0" w:color="auto"/>
              <w:right w:val="single" w:sz="2" w:space="0" w:color="auto"/>
            </w:tcBorders>
            <w:shd w:val="clear" w:color="auto" w:fill="D9D9D9" w:themeFill="background1" w:themeFillShade="D9"/>
            <w:vAlign w:val="bottom"/>
          </w:tcPr>
          <w:p w14:paraId="32066C1F" w14:textId="77777777" w:rsidR="009F7E1E" w:rsidRPr="00CA1208" w:rsidRDefault="009F7E1E" w:rsidP="008068F3">
            <w:pPr>
              <w:pStyle w:val="FormulierGegevens"/>
              <w:ind w:right="113"/>
              <w:rPr>
                <w:rFonts w:ascii="Arial" w:hAnsi="Arial" w:cs="Arial"/>
                <w:snapToGrid w:val="0"/>
                <w:sz w:val="14"/>
                <w:szCs w:val="12"/>
                <w:lang w:eastAsia="nl-NL"/>
              </w:rPr>
            </w:pPr>
          </w:p>
        </w:tc>
        <w:tc>
          <w:tcPr>
            <w:cnfStyle w:val="000010000000" w:firstRow="0" w:lastRow="0" w:firstColumn="0" w:lastColumn="0" w:oddVBand="1" w:evenVBand="0" w:oddHBand="0" w:evenHBand="0" w:firstRowFirstColumn="0" w:firstRowLastColumn="0" w:lastRowFirstColumn="0" w:lastRowLastColumn="0"/>
            <w:tcW w:w="425" w:type="dxa"/>
            <w:vMerge/>
            <w:tcBorders>
              <w:left w:val="single" w:sz="2" w:space="0" w:color="auto"/>
              <w:bottom w:val="single" w:sz="2" w:space="0" w:color="auto"/>
              <w:right w:val="single" w:sz="2" w:space="0" w:color="auto"/>
            </w:tcBorders>
            <w:shd w:val="clear" w:color="auto" w:fill="D9D9D9" w:themeFill="background1" w:themeFillShade="D9"/>
          </w:tcPr>
          <w:p w14:paraId="41F34CEE" w14:textId="77777777" w:rsidR="009F7E1E" w:rsidRPr="00CA1208" w:rsidRDefault="009F7E1E" w:rsidP="008068F3">
            <w:pPr>
              <w:pStyle w:val="FormulierGegevens"/>
              <w:rPr>
                <w:rFonts w:ascii="Arial" w:hAnsi="Arial" w:cs="Arial"/>
                <w:sz w:val="14"/>
                <w:szCs w:val="12"/>
              </w:rPr>
            </w:pPr>
          </w:p>
        </w:tc>
        <w:tc>
          <w:tcPr>
            <w:cnfStyle w:val="000001000000" w:firstRow="0" w:lastRow="0" w:firstColumn="0" w:lastColumn="0" w:oddVBand="0" w:evenVBand="1" w:oddHBand="0" w:evenHBand="0" w:firstRowFirstColumn="0" w:firstRowLastColumn="0" w:lastRowFirstColumn="0" w:lastRowLastColumn="0"/>
            <w:tcW w:w="2694" w:type="dxa"/>
            <w:vMerge/>
            <w:tcBorders>
              <w:left w:val="single" w:sz="2" w:space="0" w:color="auto"/>
              <w:bottom w:val="single" w:sz="2" w:space="0" w:color="auto"/>
              <w:right w:val="single" w:sz="2" w:space="0" w:color="auto"/>
            </w:tcBorders>
            <w:shd w:val="clear" w:color="auto" w:fill="D9D9D9" w:themeFill="background1" w:themeFillShade="D9"/>
            <w:vAlign w:val="bottom"/>
          </w:tcPr>
          <w:p w14:paraId="3B6EA080" w14:textId="6DFDF029" w:rsidR="009F7E1E" w:rsidRPr="00CA1208" w:rsidRDefault="009F7E1E" w:rsidP="008068F3">
            <w:pPr>
              <w:pStyle w:val="FormulierGegevens"/>
              <w:rPr>
                <w:rFonts w:ascii="Arial" w:hAnsi="Arial" w:cs="Arial"/>
                <w:sz w:val="14"/>
                <w:szCs w:val="12"/>
              </w:rPr>
            </w:pPr>
          </w:p>
        </w:tc>
        <w:tc>
          <w:tcPr>
            <w:cnfStyle w:val="000010000000" w:firstRow="0" w:lastRow="0" w:firstColumn="0" w:lastColumn="0" w:oddVBand="1" w:evenVBand="0" w:oddHBand="0" w:evenHBand="0" w:firstRowFirstColumn="0" w:firstRowLastColumn="0" w:lastRowFirstColumn="0" w:lastRowLastColumn="0"/>
            <w:tcW w:w="2268" w:type="dxa"/>
            <w:vMerge/>
            <w:tcBorders>
              <w:left w:val="single" w:sz="2" w:space="0" w:color="auto"/>
              <w:bottom w:val="single" w:sz="2" w:space="0" w:color="auto"/>
              <w:right w:val="single" w:sz="4" w:space="0" w:color="auto"/>
            </w:tcBorders>
            <w:shd w:val="clear" w:color="auto" w:fill="D9D9D9" w:themeFill="background1" w:themeFillShade="D9"/>
            <w:vAlign w:val="bottom"/>
          </w:tcPr>
          <w:p w14:paraId="1E103408" w14:textId="77777777" w:rsidR="009F7E1E" w:rsidRPr="00CA1208" w:rsidRDefault="009F7E1E" w:rsidP="008068F3">
            <w:pPr>
              <w:pStyle w:val="FormulierGegevens"/>
              <w:ind w:right="113"/>
              <w:rPr>
                <w:rFonts w:ascii="Arial" w:hAnsi="Arial" w:cs="Arial"/>
                <w:sz w:val="14"/>
                <w:szCs w:val="12"/>
              </w:rPr>
            </w:pPr>
          </w:p>
        </w:tc>
        <w:tc>
          <w:tcPr>
            <w:cnfStyle w:val="000001000000" w:firstRow="0" w:lastRow="0" w:firstColumn="0" w:lastColumn="0" w:oddVBand="0" w:evenVBand="1" w:oddHBand="0" w:evenHBand="0" w:firstRowFirstColumn="0" w:firstRowLastColumn="0" w:lastRowFirstColumn="0" w:lastRowLastColumn="0"/>
            <w:tcW w:w="3685"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EA8CF1A" w14:textId="28119E8A" w:rsidR="009F7E1E" w:rsidRPr="00CA1208" w:rsidRDefault="009F7E1E" w:rsidP="008068F3">
            <w:pPr>
              <w:pStyle w:val="FormulierGegevens"/>
              <w:rPr>
                <w:rFonts w:ascii="Arial" w:hAnsi="Arial" w:cs="Arial"/>
                <w:sz w:val="14"/>
                <w:szCs w:val="12"/>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D1DFB20" w14:textId="367838F6" w:rsidR="009F7E1E" w:rsidRPr="00CA1208" w:rsidRDefault="009F7E1E" w:rsidP="00442B91">
            <w:pPr>
              <w:pStyle w:val="FormulierGegevens"/>
              <w:rPr>
                <w:rFonts w:ascii="Arial" w:hAnsi="Arial" w:cs="Arial"/>
                <w:sz w:val="14"/>
                <w:szCs w:val="12"/>
              </w:rPr>
            </w:pPr>
            <w:r w:rsidRPr="00CA1208">
              <w:rPr>
                <w:rFonts w:ascii="Arial" w:hAnsi="Arial" w:cs="Arial"/>
                <w:sz w:val="14"/>
                <w:szCs w:val="12"/>
              </w:rPr>
              <w:t>(A/B/C)</w:t>
            </w:r>
            <w:r>
              <w:rPr>
                <w:rFonts w:ascii="Arial" w:hAnsi="Arial" w:cs="Arial"/>
                <w:sz w:val="14"/>
                <w:szCs w:val="12"/>
                <w:vertAlign w:val="superscript"/>
              </w:rPr>
              <w:t>2</w:t>
            </w:r>
          </w:p>
        </w:tc>
      </w:tr>
      <w:tr w:rsidR="00512DC1" w:rsidRPr="006A238B" w14:paraId="7A900454" w14:textId="77777777" w:rsidTr="00512DC1">
        <w:trPr>
          <w:cnfStyle w:val="000000100000" w:firstRow="0" w:lastRow="0" w:firstColumn="0" w:lastColumn="0" w:oddVBand="0" w:evenVBand="0" w:oddHBand="1" w:evenHBand="0" w:firstRowFirstColumn="0" w:firstRowLastColumn="0" w:lastRowFirstColumn="0" w:lastRowLastColumn="0"/>
          <w:cantSplit/>
          <w:trHeight w:val="98"/>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4265C2A" w14:textId="77777777" w:rsidR="00512DC1" w:rsidRPr="00F06EB9" w:rsidRDefault="00512DC1" w:rsidP="008068F3">
            <w:pPr>
              <w:pStyle w:val="FormulierGegevens"/>
              <w:rPr>
                <w:rFonts w:ascii="Arial" w:hAnsi="Arial" w:cs="Arial"/>
                <w:b w:val="0"/>
                <w:bCs w:val="0"/>
                <w:sz w:val="16"/>
                <w:szCs w:val="14"/>
              </w:rPr>
            </w:pPr>
            <w:r>
              <w:rPr>
                <w:rFonts w:ascii="Arial" w:hAnsi="Arial" w:cs="Arial"/>
                <w:b w:val="0"/>
                <w:bCs w:val="0"/>
                <w:sz w:val="16"/>
                <w:szCs w:val="14"/>
              </w:rPr>
              <w:t>8</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F6C44C" w14:textId="46E6AB16" w:rsidR="00512DC1" w:rsidRPr="006826C5" w:rsidRDefault="00386ADA" w:rsidP="008068F3">
            <w:pPr>
              <w:rPr>
                <w:rFonts w:cs="Arial"/>
                <w:sz w:val="16"/>
                <w:szCs w:val="14"/>
                <w:lang w:val="en" w:eastAsia="en-US"/>
              </w:rPr>
            </w:pPr>
            <w:r>
              <w:rPr>
                <w:rFonts w:cs="Arial"/>
                <w:sz w:val="16"/>
                <w:szCs w:val="14"/>
                <w:lang w:val="en" w:eastAsia="en-US"/>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1EAA60D8" w14:textId="36A7D70B" w:rsidR="00512DC1" w:rsidRPr="00F06EB9" w:rsidRDefault="00512DC1" w:rsidP="008068F3">
            <w:pPr>
              <w:rPr>
                <w:rFonts w:eastAsia="Times New Roman" w:cs="Arial"/>
                <w:sz w:val="16"/>
                <w:szCs w:val="14"/>
                <w:lang w:eastAsia="en-US"/>
              </w:rPr>
            </w:pPr>
            <w:r w:rsidRPr="006826C5">
              <w:rPr>
                <w:rFonts w:cs="Arial"/>
                <w:sz w:val="16"/>
                <w:szCs w:val="14"/>
                <w:lang w:val="en" w:eastAsia="en-US"/>
              </w:rPr>
              <w:t>Test-</w:t>
            </w:r>
            <w:r w:rsidR="00C8209C">
              <w:rPr>
                <w:rFonts w:cs="Arial"/>
                <w:sz w:val="16"/>
                <w:szCs w:val="14"/>
                <w:lang w:val="en" w:eastAsia="en-US"/>
              </w:rPr>
              <w:t xml:space="preserve"> </w:t>
            </w:r>
            <w:r w:rsidRPr="006826C5">
              <w:rPr>
                <w:rFonts w:cs="Arial"/>
                <w:sz w:val="16"/>
                <w:szCs w:val="14"/>
                <w:lang w:val="en" w:eastAsia="en-US"/>
              </w:rPr>
              <w:t xml:space="preserve">&amp; </w:t>
            </w:r>
            <w:r w:rsidR="00C8209C">
              <w:rPr>
                <w:rFonts w:cs="Arial"/>
                <w:sz w:val="16"/>
                <w:szCs w:val="14"/>
                <w:lang w:val="en" w:eastAsia="en-US"/>
              </w:rPr>
              <w:t>m</w:t>
            </w:r>
            <w:r w:rsidRPr="006826C5">
              <w:rPr>
                <w:rFonts w:cs="Arial"/>
                <w:sz w:val="16"/>
                <w:szCs w:val="14"/>
                <w:lang w:val="en" w:eastAsia="en-US"/>
              </w:rPr>
              <w:t xml:space="preserve">easuring </w:t>
            </w:r>
            <w:r>
              <w:rPr>
                <w:rFonts w:cs="Arial"/>
                <w:sz w:val="16"/>
                <w:szCs w:val="14"/>
                <w:lang w:val="en" w:eastAsia="en-US"/>
              </w:rPr>
              <w:t>equipment</w:t>
            </w:r>
            <w:r w:rsidRPr="006826C5">
              <w:rPr>
                <w:rFonts w:cs="Arial"/>
                <w:sz w:val="16"/>
                <w:szCs w:val="14"/>
                <w:vertAlign w:val="superscript"/>
                <w:lang w:val="en"/>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0952110B" w14:textId="77777777" w:rsidR="00512DC1" w:rsidRPr="00FE7B99" w:rsidRDefault="00512DC1" w:rsidP="008068F3">
            <w:pPr>
              <w:keepNext/>
              <w:outlineLvl w:val="1"/>
              <w:rPr>
                <w:rFonts w:cs="Arial"/>
                <w:color w:val="808080" w:themeColor="background1" w:themeShade="80"/>
                <w:sz w:val="16"/>
                <w:szCs w:val="18"/>
              </w:rPr>
            </w:pPr>
            <w:r w:rsidRPr="00FE7B99">
              <w:rPr>
                <w:rFonts w:cs="Arial"/>
                <w:color w:val="808080" w:themeColor="background1" w:themeShade="80"/>
                <w:sz w:val="16"/>
                <w:szCs w:val="18"/>
                <w:lang w:val="en"/>
              </w:rPr>
              <w:t>Reference procedure</w:t>
            </w:r>
          </w:p>
          <w:p w14:paraId="2C648CEB" w14:textId="77777777" w:rsidR="00512DC1" w:rsidRPr="00FE7B99" w:rsidRDefault="00512DC1"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4" w:space="0" w:color="auto"/>
              <w:left w:val="single" w:sz="2" w:space="0" w:color="auto"/>
              <w:bottom w:val="single" w:sz="2" w:space="0" w:color="auto"/>
              <w:right w:val="single" w:sz="2" w:space="0" w:color="auto"/>
            </w:tcBorders>
            <w:shd w:val="clear" w:color="auto" w:fill="auto"/>
          </w:tcPr>
          <w:p w14:paraId="287ED682" w14:textId="7EC13527" w:rsidR="00512DC1" w:rsidRPr="00FE7B99" w:rsidRDefault="00512DC1" w:rsidP="008068F3">
            <w:pPr>
              <w:keepNext/>
              <w:outlineLvl w:val="1"/>
              <w:rPr>
                <w:rFonts w:cs="Arial"/>
                <w:color w:val="808080" w:themeColor="background1" w:themeShade="80"/>
                <w:sz w:val="16"/>
                <w:szCs w:val="18"/>
                <w:lang w:val="en-US"/>
              </w:rPr>
            </w:pPr>
            <w:r w:rsidRPr="00FE7B99">
              <w:rPr>
                <w:rFonts w:cs="Arial"/>
                <w:color w:val="808080" w:themeColor="background1" w:themeShade="80"/>
                <w:sz w:val="16"/>
                <w:szCs w:val="18"/>
                <w:lang w:val="en"/>
              </w:rPr>
              <w:t>Assess the implementation of the FPC checks and assess sufficient and appropriate testing and measuring equipment.</w:t>
            </w:r>
          </w:p>
          <w:p w14:paraId="58A44D84" w14:textId="77777777" w:rsidR="00512DC1" w:rsidRDefault="00512DC1" w:rsidP="008068F3">
            <w:pPr>
              <w:keepNext/>
              <w:outlineLvl w:val="1"/>
              <w:rPr>
                <w:sz w:val="16"/>
                <w:szCs w:val="18"/>
              </w:rPr>
            </w:pPr>
          </w:p>
          <w:tbl>
            <w:tblPr>
              <w:tblStyle w:val="PlainTable2"/>
              <w:tblW w:w="3481" w:type="dxa"/>
              <w:tblLayout w:type="fixed"/>
              <w:tblLook w:val="04A0" w:firstRow="1" w:lastRow="0" w:firstColumn="1" w:lastColumn="0" w:noHBand="0" w:noVBand="1"/>
            </w:tblPr>
            <w:tblGrid>
              <w:gridCol w:w="1213"/>
              <w:gridCol w:w="1276"/>
              <w:gridCol w:w="992"/>
            </w:tblGrid>
            <w:tr w:rsidR="00CA0B8E" w14:paraId="072A6CFF" w14:textId="77777777" w:rsidTr="00063252">
              <w:trPr>
                <w:cnfStyle w:val="100000000000" w:firstRow="1" w:lastRow="0" w:firstColumn="0" w:lastColumn="0" w:oddVBand="0" w:evenVBand="0" w:oddHBand="0" w:evenHBand="0" w:firstRowFirstColumn="0" w:firstRowLastColumn="0" w:lastRowFirstColumn="0" w:lastRowLastColumn="0"/>
                <w:trHeight w:val="376"/>
                <w:tblHeader/>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323E9626" w14:textId="63C7A559" w:rsidR="00CA0B8E" w:rsidRPr="00745EC3" w:rsidRDefault="00CA0B8E" w:rsidP="00CA0B8E">
                  <w:pPr>
                    <w:pStyle w:val="FormulierGegevens"/>
                    <w:rPr>
                      <w:rFonts w:ascii="Arial" w:hAnsi="Arial" w:cs="Arial"/>
                      <w:b w:val="0"/>
                      <w:sz w:val="14"/>
                      <w:szCs w:val="14"/>
                    </w:rPr>
                  </w:pPr>
                  <w:r w:rsidRPr="00C370C0">
                    <w:rPr>
                      <w:rFonts w:ascii="Arial" w:hAnsi="Arial" w:cs="Arial"/>
                      <w:b w:val="0"/>
                      <w:sz w:val="14"/>
                      <w:szCs w:val="12"/>
                      <w:lang w:val="en"/>
                    </w:rPr>
                    <w:t xml:space="preserve">Laboratory and measuring </w:t>
                  </w:r>
                  <w:r w:rsidR="00063252">
                    <w:rPr>
                      <w:rFonts w:ascii="Arial" w:hAnsi="Arial" w:cs="Arial"/>
                      <w:b w:val="0"/>
                      <w:sz w:val="14"/>
                      <w:szCs w:val="12"/>
                      <w:lang w:val="en"/>
                    </w:rPr>
                    <w:t>e</w:t>
                  </w:r>
                  <w:r w:rsidRPr="00C370C0">
                    <w:rPr>
                      <w:rFonts w:ascii="Arial" w:hAnsi="Arial" w:cs="Arial"/>
                      <w:b w:val="0"/>
                      <w:sz w:val="14"/>
                      <w:szCs w:val="12"/>
                      <w:lang w:val="en"/>
                    </w:rPr>
                    <w:t>quipment</w:t>
                  </w:r>
                </w:p>
              </w:tc>
              <w:tc>
                <w:tcPr>
                  <w:tcW w:w="127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14:paraId="2612F770" w14:textId="20231D4B" w:rsidR="00CA0B8E" w:rsidRPr="00745EC3" w:rsidRDefault="00CA0B8E" w:rsidP="00CA0B8E">
                  <w:pPr>
                    <w:pStyle w:val="FormulierGegevens"/>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745EC3">
                    <w:rPr>
                      <w:rFonts w:ascii="Arial" w:hAnsi="Arial" w:cs="Arial"/>
                      <w:b w:val="0"/>
                      <w:sz w:val="14"/>
                      <w:szCs w:val="14"/>
                    </w:rPr>
                    <w:t>ID</w:t>
                  </w:r>
                  <w:r w:rsidR="00063252">
                    <w:rPr>
                      <w:rFonts w:ascii="Arial" w:hAnsi="Arial" w:cs="Arial"/>
                      <w:b w:val="0"/>
                      <w:sz w:val="14"/>
                      <w:szCs w:val="14"/>
                    </w:rPr>
                    <w:t>-</w:t>
                  </w:r>
                  <w:r>
                    <w:rPr>
                      <w:rFonts w:ascii="Arial" w:hAnsi="Arial" w:cs="Arial"/>
                      <w:b w:val="0"/>
                      <w:sz w:val="14"/>
                      <w:szCs w:val="14"/>
                    </w:rPr>
                    <w:t xml:space="preserve">number / </w:t>
                  </w:r>
                  <w:r w:rsidRPr="00C370C0">
                    <w:rPr>
                      <w:rFonts w:ascii="Arial" w:hAnsi="Arial" w:cs="Arial"/>
                      <w:b w:val="0"/>
                      <w:sz w:val="14"/>
                      <w:szCs w:val="12"/>
                      <w:lang w:val="en"/>
                    </w:rPr>
                    <w:t>Calibration Report No.</w:t>
                  </w:r>
                  <w:r w:rsidR="00063252">
                    <w:rPr>
                      <w:rFonts w:ascii="Arial" w:hAnsi="Arial" w:cs="Arial"/>
                      <w:b w:val="0"/>
                      <w:sz w:val="14"/>
                      <w:szCs w:val="12"/>
                      <w:lang w:val="en"/>
                    </w:rPr>
                    <w:t xml:space="preserve"> </w:t>
                  </w:r>
                  <w:r w:rsidRPr="00C370C0">
                    <w:rPr>
                      <w:rFonts w:ascii="Arial" w:hAnsi="Arial" w:cs="Arial"/>
                      <w:b w:val="0"/>
                      <w:sz w:val="14"/>
                      <w:szCs w:val="12"/>
                      <w:lang w:val="en"/>
                    </w:rPr>
                    <w:t>/</w:t>
                  </w:r>
                  <w:r w:rsidR="00063252">
                    <w:rPr>
                      <w:rFonts w:ascii="Arial" w:hAnsi="Arial" w:cs="Arial"/>
                      <w:b w:val="0"/>
                      <w:sz w:val="14"/>
                      <w:szCs w:val="12"/>
                      <w:lang w:val="en"/>
                    </w:rPr>
                    <w:t xml:space="preserve"> </w:t>
                  </w:r>
                  <w:r w:rsidRPr="00C370C0">
                    <w:rPr>
                      <w:rFonts w:ascii="Arial" w:hAnsi="Arial" w:cs="Arial"/>
                      <w:b w:val="0"/>
                      <w:sz w:val="14"/>
                      <w:szCs w:val="12"/>
                      <w:lang w:val="en"/>
                    </w:rPr>
                    <w:t>Institute</w:t>
                  </w:r>
                </w:p>
              </w:tc>
              <w:tc>
                <w:tcPr>
                  <w:tcW w:w="992"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40AB500A" w14:textId="77777777" w:rsidR="00CA0B8E" w:rsidRPr="00745EC3" w:rsidRDefault="00CA0B8E" w:rsidP="00CA0B8E">
                  <w:pPr>
                    <w:pStyle w:val="FormulierGegevens"/>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C370C0">
                    <w:rPr>
                      <w:rFonts w:ascii="Arial" w:hAnsi="Arial" w:cs="Arial"/>
                      <w:b w:val="0"/>
                      <w:sz w:val="14"/>
                      <w:szCs w:val="12"/>
                      <w:lang w:val="en"/>
                    </w:rPr>
                    <w:t>Calibration valid until</w:t>
                  </w:r>
                </w:p>
              </w:tc>
            </w:tr>
            <w:tr w:rsidR="00CA0B8E" w14:paraId="058BAF55" w14:textId="77777777" w:rsidTr="00063252">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tcPr>
                <w:p w14:paraId="01A4328E" w14:textId="77777777" w:rsidR="00CA0B8E" w:rsidRPr="00745EC3" w:rsidRDefault="00CA0B8E" w:rsidP="00CA0B8E">
                  <w:pPr>
                    <w:pStyle w:val="FormulierGegevens"/>
                    <w:rPr>
                      <w:rFonts w:ascii="Arial" w:hAnsi="Arial" w:cs="Arial"/>
                      <w:b w:val="0"/>
                      <w:sz w:val="14"/>
                      <w:szCs w:val="14"/>
                    </w:rPr>
                  </w:pPr>
                </w:p>
              </w:tc>
              <w:tc>
                <w:tcPr>
                  <w:tcW w:w="1276" w:type="dxa"/>
                  <w:tcBorders>
                    <w:top w:val="single" w:sz="2" w:space="0" w:color="auto"/>
                    <w:left w:val="single" w:sz="2" w:space="0" w:color="auto"/>
                    <w:bottom w:val="single" w:sz="2" w:space="0" w:color="auto"/>
                    <w:right w:val="single" w:sz="2" w:space="0" w:color="auto"/>
                  </w:tcBorders>
                </w:tcPr>
                <w:p w14:paraId="133422BE" w14:textId="77777777" w:rsidR="00CA0B8E" w:rsidRPr="00745EC3" w:rsidRDefault="00CA0B8E" w:rsidP="00CA0B8E">
                  <w:pPr>
                    <w:pStyle w:val="FormulierGegevens"/>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Pr>
                <w:p w14:paraId="52258C7E" w14:textId="12D204CD" w:rsidR="00CA0B8E" w:rsidRPr="00745EC3" w:rsidRDefault="00CA0B8E" w:rsidP="00CA0B8E">
                  <w:pPr>
                    <w:pStyle w:val="FormulierGegevens"/>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CA0B8E">
                    <w:rPr>
                      <w:rFonts w:ascii="Arial" w:hAnsi="Arial" w:cs="Arial"/>
                      <w:sz w:val="14"/>
                      <w:szCs w:val="14"/>
                      <w:highlight w:val="green"/>
                    </w:rPr>
                    <w:t>xx-xx-20xx</w:t>
                  </w:r>
                </w:p>
              </w:tc>
            </w:tr>
            <w:tr w:rsidR="00CA0B8E" w14:paraId="3B9F5D0F" w14:textId="77777777" w:rsidTr="00063252">
              <w:trPr>
                <w:trHeight w:val="181"/>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tcPr>
                <w:p w14:paraId="5AD1FABD" w14:textId="77777777" w:rsidR="00CA0B8E" w:rsidRPr="00745EC3" w:rsidRDefault="00CA0B8E" w:rsidP="00CA0B8E">
                  <w:pPr>
                    <w:pStyle w:val="FormulierGegevens"/>
                    <w:rPr>
                      <w:rFonts w:ascii="Arial" w:hAnsi="Arial" w:cs="Arial"/>
                      <w:b w:val="0"/>
                      <w:sz w:val="14"/>
                      <w:szCs w:val="14"/>
                    </w:rPr>
                  </w:pPr>
                </w:p>
              </w:tc>
              <w:tc>
                <w:tcPr>
                  <w:tcW w:w="1276" w:type="dxa"/>
                  <w:tcBorders>
                    <w:top w:val="single" w:sz="2" w:space="0" w:color="auto"/>
                    <w:left w:val="single" w:sz="2" w:space="0" w:color="auto"/>
                    <w:bottom w:val="single" w:sz="2" w:space="0" w:color="auto"/>
                    <w:right w:val="single" w:sz="2" w:space="0" w:color="auto"/>
                  </w:tcBorders>
                </w:tcPr>
                <w:p w14:paraId="448CFA9A" w14:textId="77777777" w:rsidR="00CA0B8E" w:rsidRPr="00745EC3" w:rsidRDefault="00CA0B8E" w:rsidP="00CA0B8E">
                  <w:pPr>
                    <w:pStyle w:val="FormulierGegevens"/>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Pr>
                <w:p w14:paraId="6F76CCE5" w14:textId="77777777" w:rsidR="00CA0B8E" w:rsidRPr="00745EC3" w:rsidRDefault="00CA0B8E" w:rsidP="00CA0B8E">
                  <w:pPr>
                    <w:pStyle w:val="FormulierGegevens"/>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CA0B8E" w14:paraId="27F52AEB" w14:textId="77777777" w:rsidTr="00063252">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tcPr>
                <w:p w14:paraId="6BC1E9A1" w14:textId="77777777" w:rsidR="00CA0B8E" w:rsidRPr="00745EC3" w:rsidRDefault="00CA0B8E" w:rsidP="00CA0B8E">
                  <w:pPr>
                    <w:pStyle w:val="FormulierGegevens"/>
                    <w:rPr>
                      <w:rFonts w:ascii="Arial" w:hAnsi="Arial" w:cs="Arial"/>
                      <w:b w:val="0"/>
                      <w:sz w:val="14"/>
                      <w:szCs w:val="14"/>
                    </w:rPr>
                  </w:pPr>
                </w:p>
              </w:tc>
              <w:tc>
                <w:tcPr>
                  <w:tcW w:w="1276" w:type="dxa"/>
                  <w:tcBorders>
                    <w:top w:val="single" w:sz="2" w:space="0" w:color="auto"/>
                    <w:left w:val="single" w:sz="2" w:space="0" w:color="auto"/>
                    <w:bottom w:val="single" w:sz="2" w:space="0" w:color="auto"/>
                    <w:right w:val="single" w:sz="2" w:space="0" w:color="auto"/>
                  </w:tcBorders>
                </w:tcPr>
                <w:p w14:paraId="092CB5E2" w14:textId="77777777" w:rsidR="00CA0B8E" w:rsidRPr="00745EC3" w:rsidRDefault="00CA0B8E" w:rsidP="00CA0B8E">
                  <w:pPr>
                    <w:pStyle w:val="FormulierGegevens"/>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Pr>
                <w:p w14:paraId="134A6443" w14:textId="77777777" w:rsidR="00CA0B8E" w:rsidRPr="00745EC3" w:rsidRDefault="00CA0B8E" w:rsidP="00CA0B8E">
                  <w:pPr>
                    <w:pStyle w:val="FormulierGegevens"/>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CA0B8E" w14:paraId="40ACC5F1" w14:textId="77777777" w:rsidTr="00063252">
              <w:trPr>
                <w:trHeight w:val="181"/>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tcPr>
                <w:p w14:paraId="037C4547" w14:textId="77777777" w:rsidR="00CA0B8E" w:rsidRPr="00745EC3" w:rsidRDefault="00CA0B8E" w:rsidP="00CA0B8E">
                  <w:pPr>
                    <w:pStyle w:val="FormulierGegevens"/>
                    <w:rPr>
                      <w:rFonts w:ascii="Arial" w:hAnsi="Arial" w:cs="Arial"/>
                      <w:b w:val="0"/>
                      <w:sz w:val="14"/>
                      <w:szCs w:val="14"/>
                    </w:rPr>
                  </w:pPr>
                </w:p>
              </w:tc>
              <w:tc>
                <w:tcPr>
                  <w:tcW w:w="1276" w:type="dxa"/>
                  <w:tcBorders>
                    <w:top w:val="single" w:sz="2" w:space="0" w:color="auto"/>
                    <w:left w:val="single" w:sz="2" w:space="0" w:color="auto"/>
                    <w:bottom w:val="single" w:sz="2" w:space="0" w:color="auto"/>
                    <w:right w:val="single" w:sz="2" w:space="0" w:color="auto"/>
                  </w:tcBorders>
                </w:tcPr>
                <w:p w14:paraId="517A6858" w14:textId="77777777" w:rsidR="00CA0B8E" w:rsidRPr="00745EC3" w:rsidRDefault="00CA0B8E" w:rsidP="00CA0B8E">
                  <w:pPr>
                    <w:pStyle w:val="FormulierGegevens"/>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Pr>
                <w:p w14:paraId="6001D09B" w14:textId="77777777" w:rsidR="00CA0B8E" w:rsidRPr="00745EC3" w:rsidRDefault="00CA0B8E" w:rsidP="00CA0B8E">
                  <w:pPr>
                    <w:pStyle w:val="FormulierGegevens"/>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bl>
          <w:p w14:paraId="24811D5A" w14:textId="3C425ADB" w:rsidR="00CA0B8E" w:rsidRPr="002E4034" w:rsidRDefault="00CA0B8E" w:rsidP="008068F3">
            <w:pPr>
              <w:keepNext/>
              <w:outlineLvl w:val="1"/>
              <w:rPr>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2" w:space="0" w:color="auto"/>
              <w:bottom w:val="single" w:sz="2" w:space="0" w:color="auto"/>
              <w:right w:val="single" w:sz="2" w:space="0" w:color="auto"/>
            </w:tcBorders>
            <w:shd w:val="clear" w:color="auto" w:fill="auto"/>
          </w:tcPr>
          <w:p w14:paraId="084FDAF8" w14:textId="77777777" w:rsidR="00512DC1" w:rsidRPr="006A238B" w:rsidRDefault="00512DC1" w:rsidP="008068F3">
            <w:pPr>
              <w:pStyle w:val="FormulierGegevens"/>
              <w:jc w:val="center"/>
              <w:rPr>
                <w:rFonts w:ascii="Arial" w:hAnsi="Arial" w:cs="Arial"/>
                <w:b/>
                <w:snapToGrid w:val="0"/>
                <w:color w:val="000000"/>
                <w:sz w:val="16"/>
                <w:szCs w:val="16"/>
                <w:lang w:eastAsia="nl-NL"/>
              </w:rPr>
            </w:pPr>
            <w:r w:rsidRPr="009D33D9">
              <w:rPr>
                <w:rFonts w:ascii="Arial" w:hAnsi="Arial" w:cs="Arial"/>
                <w:b/>
                <w:snapToGrid w:val="0"/>
                <w:color w:val="808080" w:themeColor="background1" w:themeShade="80"/>
                <w:sz w:val="16"/>
                <w:szCs w:val="16"/>
                <w:lang w:eastAsia="nl-NL"/>
              </w:rPr>
              <w:t>C</w:t>
            </w:r>
          </w:p>
        </w:tc>
      </w:tr>
      <w:tr w:rsidR="00512DC1" w:rsidRPr="006A238B" w14:paraId="3A530BEF" w14:textId="77777777" w:rsidTr="00512DC1">
        <w:trPr>
          <w:cantSplit/>
          <w:trHeight w:val="75"/>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202F91D" w14:textId="77777777" w:rsidR="00512DC1" w:rsidRPr="00F06EB9" w:rsidRDefault="00512DC1" w:rsidP="008068F3">
            <w:pPr>
              <w:pStyle w:val="FormulierGegevens"/>
              <w:rPr>
                <w:rFonts w:ascii="Arial" w:hAnsi="Arial" w:cs="Arial"/>
                <w:b w:val="0"/>
                <w:bCs w:val="0"/>
                <w:sz w:val="16"/>
                <w:szCs w:val="14"/>
              </w:rPr>
            </w:pPr>
            <w:r>
              <w:rPr>
                <w:rFonts w:ascii="Arial" w:hAnsi="Arial" w:cs="Arial"/>
                <w:b w:val="0"/>
                <w:bCs w:val="0"/>
                <w:sz w:val="16"/>
                <w:szCs w:val="14"/>
              </w:rPr>
              <w:lastRenderedPageBreak/>
              <w:t>9</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B22E309" w14:textId="692A9C8E" w:rsidR="00512DC1" w:rsidRDefault="00386ADA" w:rsidP="008068F3">
            <w:pPr>
              <w:pStyle w:val="FormulierGegevens"/>
              <w:rPr>
                <w:rFonts w:ascii="Arial" w:hAnsi="Arial" w:cs="Arial"/>
                <w:sz w:val="16"/>
                <w:szCs w:val="14"/>
                <w:lang w:val="en"/>
              </w:rPr>
            </w:pPr>
            <w:r>
              <w:rPr>
                <w:rFonts w:ascii="Arial" w:hAnsi="Arial" w:cs="Arial"/>
                <w:sz w:val="16"/>
                <w:szCs w:val="14"/>
                <w:lang w:val="en"/>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471B84E8" w14:textId="6825BF25" w:rsidR="00512DC1" w:rsidRPr="00737CDF" w:rsidRDefault="00512DC1" w:rsidP="008068F3">
            <w:pPr>
              <w:pStyle w:val="FormulierGegevens"/>
              <w:rPr>
                <w:rFonts w:ascii="Arial" w:hAnsi="Arial" w:cs="Arial"/>
                <w:sz w:val="16"/>
                <w:szCs w:val="14"/>
              </w:rPr>
            </w:pPr>
            <w:r>
              <w:rPr>
                <w:rFonts w:ascii="Arial" w:hAnsi="Arial" w:cs="Arial"/>
                <w:sz w:val="16"/>
                <w:szCs w:val="14"/>
                <w:lang w:val="en"/>
              </w:rPr>
              <w:t>P</w:t>
            </w:r>
            <w:r w:rsidRPr="006826C5">
              <w:rPr>
                <w:rFonts w:ascii="Arial" w:hAnsi="Arial" w:cs="Arial"/>
                <w:sz w:val="16"/>
                <w:szCs w:val="14"/>
                <w:lang w:val="en"/>
              </w:rPr>
              <w:t>roduction</w:t>
            </w:r>
            <w:r>
              <w:rPr>
                <w:rFonts w:ascii="Arial" w:hAnsi="Arial" w:cs="Arial"/>
                <w:sz w:val="16"/>
                <w:szCs w:val="14"/>
                <w:lang w:val="en"/>
              </w:rPr>
              <w:t xml:space="preserve"> equipment</w:t>
            </w:r>
            <w:r w:rsidRPr="006826C5">
              <w:rPr>
                <w:rFonts w:ascii="Arial" w:hAnsi="Arial" w:cs="Arial"/>
                <w:sz w:val="16"/>
                <w:szCs w:val="14"/>
                <w:vertAlign w:val="superscript"/>
                <w:lang w:val="en"/>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05C69B0B"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Reference procedure</w:t>
            </w:r>
          </w:p>
          <w:p w14:paraId="2F36A88C" w14:textId="77777777" w:rsidR="00512DC1" w:rsidRPr="00717EB4" w:rsidRDefault="00512DC1" w:rsidP="008068F3">
            <w:pPr>
              <w:keepNext/>
              <w:outlineLvl w:val="1"/>
              <w:rPr>
                <w:rFonts w:cs="Arial"/>
                <w:color w:val="808080" w:themeColor="background1" w:themeShade="80"/>
                <w:sz w:val="16"/>
                <w:szCs w:val="18"/>
                <w:lang w:val="en-US"/>
              </w:rPr>
            </w:pPr>
          </w:p>
          <w:p w14:paraId="5EECDB7F"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List of critical production equipment</w:t>
            </w:r>
          </w:p>
          <w:p w14:paraId="3FAD92C5" w14:textId="77777777" w:rsidR="00512DC1" w:rsidRPr="00717EB4" w:rsidRDefault="00512DC1"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00E45E2C" w14:textId="67E9553A" w:rsidR="00512DC1" w:rsidRPr="00717EB4" w:rsidRDefault="00512DC1" w:rsidP="008068F3">
            <w:pPr>
              <w:keepNext/>
              <w:outlineLvl w:val="1"/>
              <w:rPr>
                <w:color w:val="808080" w:themeColor="background1" w:themeShade="80"/>
                <w:sz w:val="16"/>
                <w:szCs w:val="18"/>
              </w:rPr>
            </w:pPr>
            <w:r w:rsidRPr="00717EB4">
              <w:rPr>
                <w:rFonts w:cs="Arial"/>
                <w:color w:val="808080" w:themeColor="background1" w:themeShade="80"/>
                <w:sz w:val="16"/>
                <w:szCs w:val="18"/>
                <w:lang w:val="en"/>
              </w:rPr>
              <w:t xml:space="preserve">Ref. 1 </w:t>
            </w:r>
            <w:r w:rsidR="00A57B28">
              <w:rPr>
                <w:rFonts w:cs="Arial"/>
                <w:color w:val="808080" w:themeColor="background1" w:themeShade="80"/>
                <w:sz w:val="16"/>
                <w:szCs w:val="18"/>
                <w:lang w:val="en"/>
              </w:rPr>
              <w:t>p</w:t>
            </w:r>
            <w:r w:rsidRPr="00717EB4">
              <w:rPr>
                <w:rFonts w:cs="Arial"/>
                <w:color w:val="808080" w:themeColor="background1" w:themeShade="80"/>
                <w:sz w:val="16"/>
                <w:szCs w:val="18"/>
                <w:lang w:val="en"/>
              </w:rPr>
              <w:t>roduction equipment – assess for sufficient maintenance and check sufficient means of production equipment available.</w:t>
            </w: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53FD5FDA" w14:textId="77777777" w:rsidR="00512DC1" w:rsidRPr="00717EB4" w:rsidRDefault="00512DC1" w:rsidP="008068F3">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512DC1" w:rsidRPr="006A238B" w14:paraId="1943D35B" w14:textId="77777777" w:rsidTr="00512DC1">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EFD97AF" w14:textId="77777777" w:rsidR="00512DC1" w:rsidRPr="00F06EB9" w:rsidRDefault="00512DC1" w:rsidP="008068F3">
            <w:pPr>
              <w:pStyle w:val="FormulierGegevens"/>
              <w:rPr>
                <w:rFonts w:ascii="Arial" w:hAnsi="Arial" w:cs="Arial"/>
                <w:b w:val="0"/>
                <w:sz w:val="16"/>
                <w:szCs w:val="14"/>
              </w:rPr>
            </w:pPr>
            <w:r>
              <w:rPr>
                <w:rFonts w:ascii="Arial" w:hAnsi="Arial" w:cs="Arial"/>
                <w:b w:val="0"/>
                <w:sz w:val="16"/>
                <w:szCs w:val="14"/>
              </w:rPr>
              <w:t>10</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19B2035" w14:textId="6C6D3C9B" w:rsidR="00512DC1" w:rsidRPr="006826C5" w:rsidRDefault="00386ADA" w:rsidP="008068F3">
            <w:pPr>
              <w:pStyle w:val="FormulierGegevens"/>
              <w:rPr>
                <w:rFonts w:ascii="Arial" w:hAnsi="Arial" w:cs="Arial"/>
                <w:sz w:val="16"/>
                <w:szCs w:val="14"/>
                <w:lang w:val="en"/>
              </w:rPr>
            </w:pPr>
            <w:r>
              <w:rPr>
                <w:rFonts w:ascii="Arial" w:hAnsi="Arial" w:cs="Arial"/>
                <w:sz w:val="16"/>
                <w:szCs w:val="14"/>
                <w:lang w:val="en"/>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01B0CF79" w14:textId="47173D65" w:rsidR="00512DC1" w:rsidRPr="00737CDF" w:rsidRDefault="00512DC1" w:rsidP="008068F3">
            <w:pPr>
              <w:pStyle w:val="FormulierGegevens"/>
              <w:rPr>
                <w:rFonts w:ascii="Arial" w:hAnsi="Arial" w:cs="Arial"/>
                <w:sz w:val="16"/>
                <w:szCs w:val="14"/>
              </w:rPr>
            </w:pPr>
            <w:r w:rsidRPr="006826C5">
              <w:rPr>
                <w:rFonts w:ascii="Arial" w:hAnsi="Arial" w:cs="Arial"/>
                <w:sz w:val="16"/>
                <w:szCs w:val="14"/>
                <w:lang w:val="en"/>
              </w:rPr>
              <w:t xml:space="preserve">Incoming </w:t>
            </w:r>
            <w:r>
              <w:rPr>
                <w:rFonts w:ascii="Arial" w:hAnsi="Arial" w:cs="Arial"/>
                <w:sz w:val="16"/>
                <w:szCs w:val="14"/>
                <w:lang w:val="en"/>
              </w:rPr>
              <w:t>g</w:t>
            </w:r>
            <w:r w:rsidRPr="006826C5">
              <w:rPr>
                <w:rFonts w:ascii="Arial" w:hAnsi="Arial" w:cs="Arial"/>
                <w:sz w:val="16"/>
                <w:szCs w:val="14"/>
                <w:lang w:val="en"/>
              </w:rPr>
              <w:t>oods</w:t>
            </w:r>
            <w:r w:rsidRPr="006826C5">
              <w:rPr>
                <w:rFonts w:ascii="Arial" w:hAnsi="Arial" w:cs="Arial"/>
                <w:sz w:val="16"/>
                <w:szCs w:val="14"/>
                <w:vertAlign w:val="superscript"/>
                <w:lang w:val="en"/>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7713FF97"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Reference procedure</w:t>
            </w:r>
          </w:p>
          <w:p w14:paraId="55412B42" w14:textId="77777777" w:rsidR="00512DC1" w:rsidRPr="00717EB4" w:rsidRDefault="00512DC1" w:rsidP="008068F3">
            <w:pPr>
              <w:keepNext/>
              <w:outlineLvl w:val="1"/>
              <w:rPr>
                <w:rFonts w:cs="Arial"/>
                <w:color w:val="808080" w:themeColor="background1" w:themeShade="80"/>
                <w:sz w:val="16"/>
                <w:szCs w:val="18"/>
                <w:lang w:val="en-US"/>
              </w:rPr>
            </w:pPr>
          </w:p>
          <w:p w14:paraId="40256702"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 xml:space="preserve">Enumeration type incoming goods </w:t>
            </w:r>
          </w:p>
          <w:p w14:paraId="75ED7E02" w14:textId="77777777" w:rsidR="00512DC1" w:rsidRPr="00717EB4" w:rsidRDefault="00512DC1"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3307FB1A" w14:textId="6AACED38"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 xml:space="preserve">Ref. </w:t>
            </w:r>
            <w:r w:rsidR="00A57B28">
              <w:rPr>
                <w:rFonts w:cs="Arial"/>
                <w:color w:val="808080" w:themeColor="background1" w:themeShade="80"/>
                <w:sz w:val="16"/>
                <w:szCs w:val="18"/>
                <w:lang w:val="en"/>
              </w:rPr>
              <w:t>c</w:t>
            </w:r>
            <w:r w:rsidRPr="00717EB4">
              <w:rPr>
                <w:rFonts w:cs="Arial"/>
                <w:color w:val="808080" w:themeColor="background1" w:themeShade="80"/>
                <w:sz w:val="16"/>
                <w:szCs w:val="18"/>
                <w:lang w:val="en"/>
              </w:rPr>
              <w:t>ontrol form incoming raw material – assess control according to FPC</w:t>
            </w:r>
          </w:p>
          <w:p w14:paraId="5438EF55" w14:textId="77777777" w:rsidR="00512DC1" w:rsidRPr="00717EB4" w:rsidRDefault="00512DC1" w:rsidP="008068F3">
            <w:pPr>
              <w:keepNext/>
              <w:outlineLvl w:val="1"/>
              <w:rPr>
                <w:rFonts w:cs="Arial"/>
                <w:color w:val="808080" w:themeColor="background1" w:themeShade="80"/>
                <w:sz w:val="16"/>
                <w:szCs w:val="18"/>
                <w:lang w:val="en-US"/>
              </w:rPr>
            </w:pPr>
          </w:p>
          <w:p w14:paraId="27427662"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Short description Storage - assess storage according to FPC</w:t>
            </w:r>
          </w:p>
          <w:p w14:paraId="3BC453A9" w14:textId="77777777" w:rsidR="00512DC1" w:rsidRPr="00717EB4" w:rsidRDefault="00512DC1" w:rsidP="008068F3">
            <w:pPr>
              <w:keepNext/>
              <w:outlineLvl w:val="1"/>
              <w:rPr>
                <w:rFonts w:cs="Arial"/>
                <w:color w:val="808080" w:themeColor="background1" w:themeShade="80"/>
                <w:sz w:val="16"/>
                <w:szCs w:val="18"/>
                <w:lang w:val="en-US"/>
              </w:rPr>
            </w:pPr>
          </w:p>
          <w:p w14:paraId="75CA4DDD" w14:textId="77777777" w:rsidR="00512DC1" w:rsidRPr="00717EB4" w:rsidRDefault="00512DC1"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6D19FE76" w14:textId="77777777" w:rsidR="00512DC1" w:rsidRPr="00717EB4" w:rsidRDefault="00512DC1" w:rsidP="008068F3">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512DC1" w:rsidRPr="006A238B" w14:paraId="09DE78FC" w14:textId="77777777" w:rsidTr="00512DC1">
        <w:trPr>
          <w:cantSplit/>
          <w:trHeight w:val="65"/>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A0FFF7B" w14:textId="77777777" w:rsidR="00512DC1" w:rsidRPr="00F06EB9" w:rsidRDefault="00512DC1" w:rsidP="008068F3">
            <w:pPr>
              <w:pStyle w:val="FormulierGegevens"/>
              <w:rPr>
                <w:rFonts w:ascii="Arial" w:hAnsi="Arial" w:cs="Arial"/>
                <w:b w:val="0"/>
                <w:sz w:val="16"/>
                <w:szCs w:val="14"/>
              </w:rPr>
            </w:pPr>
            <w:r>
              <w:rPr>
                <w:rFonts w:ascii="Arial" w:hAnsi="Arial" w:cs="Arial"/>
                <w:b w:val="0"/>
                <w:sz w:val="16"/>
                <w:szCs w:val="14"/>
              </w:rPr>
              <w:t>11</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7BEF88" w14:textId="731D3C06" w:rsidR="00512DC1" w:rsidRPr="006826C5" w:rsidRDefault="00386ADA" w:rsidP="008068F3">
            <w:pPr>
              <w:pStyle w:val="FormulierGegevens"/>
              <w:rPr>
                <w:rFonts w:ascii="Arial" w:hAnsi="Arial" w:cs="Arial"/>
                <w:sz w:val="16"/>
                <w:szCs w:val="14"/>
                <w:lang w:val="en"/>
              </w:rPr>
            </w:pPr>
            <w:r>
              <w:rPr>
                <w:rFonts w:ascii="Arial" w:hAnsi="Arial" w:cs="Arial"/>
                <w:sz w:val="16"/>
                <w:szCs w:val="14"/>
                <w:lang w:val="en"/>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32C8FF14" w14:textId="5874F8DC" w:rsidR="00512DC1" w:rsidRPr="00737CDF" w:rsidRDefault="00512DC1" w:rsidP="008068F3">
            <w:pPr>
              <w:pStyle w:val="FormulierGegevens"/>
              <w:rPr>
                <w:rFonts w:ascii="Arial" w:hAnsi="Arial" w:cs="Arial"/>
                <w:sz w:val="16"/>
                <w:szCs w:val="14"/>
              </w:rPr>
            </w:pPr>
            <w:r w:rsidRPr="006826C5">
              <w:rPr>
                <w:rFonts w:ascii="Arial" w:hAnsi="Arial" w:cs="Arial"/>
                <w:sz w:val="16"/>
                <w:szCs w:val="14"/>
                <w:lang w:val="en"/>
              </w:rPr>
              <w:t xml:space="preserve">Production </w:t>
            </w:r>
            <w:r>
              <w:rPr>
                <w:rFonts w:ascii="Arial" w:hAnsi="Arial" w:cs="Arial"/>
                <w:sz w:val="16"/>
                <w:szCs w:val="14"/>
                <w:lang w:val="en"/>
              </w:rPr>
              <w:t>p</w:t>
            </w:r>
            <w:r w:rsidRPr="006826C5">
              <w:rPr>
                <w:rFonts w:ascii="Arial" w:hAnsi="Arial" w:cs="Arial"/>
                <w:sz w:val="16"/>
                <w:szCs w:val="14"/>
                <w:lang w:val="en"/>
              </w:rPr>
              <w:t xml:space="preserve">rocess </w:t>
            </w:r>
            <w:r>
              <w:rPr>
                <w:rFonts w:ascii="Arial" w:hAnsi="Arial" w:cs="Arial"/>
                <w:sz w:val="16"/>
                <w:szCs w:val="14"/>
                <w:lang w:val="en"/>
              </w:rPr>
              <w:t>c</w:t>
            </w:r>
            <w:r w:rsidRPr="006826C5">
              <w:rPr>
                <w:rFonts w:ascii="Arial" w:hAnsi="Arial" w:cs="Arial"/>
                <w:sz w:val="16"/>
                <w:szCs w:val="14"/>
                <w:lang w:val="en"/>
              </w:rPr>
              <w:t>ontrol</w:t>
            </w:r>
            <w:r w:rsidRPr="006826C5">
              <w:rPr>
                <w:rFonts w:ascii="Arial" w:hAnsi="Arial" w:cs="Arial"/>
                <w:sz w:val="16"/>
                <w:szCs w:val="14"/>
                <w:vertAlign w:val="superscript"/>
                <w:lang w:val="en"/>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63EE8398"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Reference procedure</w:t>
            </w:r>
          </w:p>
          <w:p w14:paraId="503B5C8C" w14:textId="77777777" w:rsidR="00512DC1" w:rsidRPr="00717EB4" w:rsidRDefault="00512DC1" w:rsidP="008068F3">
            <w:pPr>
              <w:keepNext/>
              <w:outlineLvl w:val="1"/>
              <w:rPr>
                <w:rFonts w:cs="Arial"/>
                <w:color w:val="808080" w:themeColor="background1" w:themeShade="80"/>
                <w:sz w:val="16"/>
                <w:szCs w:val="18"/>
                <w:lang w:val="en-US"/>
              </w:rPr>
            </w:pPr>
          </w:p>
          <w:p w14:paraId="105A4A25" w14:textId="77777777" w:rsidR="00512DC1" w:rsidRPr="00717EB4" w:rsidRDefault="00512DC1" w:rsidP="008068F3">
            <w:pPr>
              <w:keepNext/>
              <w:outlineLvl w:val="1"/>
              <w:rPr>
                <w:color w:val="808080" w:themeColor="background1" w:themeShade="80"/>
                <w:sz w:val="16"/>
                <w:szCs w:val="18"/>
              </w:rPr>
            </w:pPr>
            <w:r w:rsidRPr="00717EB4">
              <w:rPr>
                <w:rFonts w:cs="Arial"/>
                <w:color w:val="808080" w:themeColor="background1" w:themeShade="80"/>
                <w:sz w:val="16"/>
                <w:szCs w:val="18"/>
                <w:lang w:val="en"/>
              </w:rPr>
              <w:t>Semi-finished release method</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72DB1467"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 to 1 semi-finished product + Control form – assess control according to FPC and semi-finished product release method</w:t>
            </w:r>
          </w:p>
          <w:p w14:paraId="59AA9EA4" w14:textId="77777777" w:rsidR="00512DC1" w:rsidRPr="00717EB4" w:rsidRDefault="00512DC1" w:rsidP="008068F3">
            <w:pPr>
              <w:keepNext/>
              <w:outlineLvl w:val="1"/>
              <w:rPr>
                <w:rFonts w:cs="Arial"/>
                <w:color w:val="808080" w:themeColor="background1" w:themeShade="80"/>
                <w:sz w:val="16"/>
                <w:szCs w:val="18"/>
                <w:lang w:val="en-US"/>
              </w:rPr>
            </w:pPr>
          </w:p>
          <w:p w14:paraId="0194D0B9" w14:textId="5A5C651F"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 xml:space="preserve">Ref. </w:t>
            </w:r>
            <w:r w:rsidR="00A57B28">
              <w:rPr>
                <w:rFonts w:cs="Arial"/>
                <w:color w:val="808080" w:themeColor="background1" w:themeShade="80"/>
                <w:sz w:val="16"/>
                <w:szCs w:val="18"/>
                <w:lang w:val="en"/>
              </w:rPr>
              <w:t>t</w:t>
            </w:r>
            <w:r w:rsidRPr="00717EB4">
              <w:rPr>
                <w:rFonts w:cs="Arial"/>
                <w:color w:val="808080" w:themeColor="background1" w:themeShade="80"/>
                <w:sz w:val="16"/>
                <w:szCs w:val="18"/>
                <w:lang w:val="en"/>
              </w:rPr>
              <w:t>o 1 assessed contract if testing has been outsourced</w:t>
            </w:r>
          </w:p>
          <w:p w14:paraId="45180633" w14:textId="77777777" w:rsidR="00512DC1" w:rsidRPr="00717EB4" w:rsidRDefault="00512DC1" w:rsidP="008068F3">
            <w:pPr>
              <w:keepNext/>
              <w:outlineLvl w:val="1"/>
              <w:rPr>
                <w:color w:val="808080" w:themeColor="background1" w:themeShade="80"/>
                <w:sz w:val="16"/>
                <w:szCs w:val="18"/>
              </w:rPr>
            </w:pPr>
            <w:r w:rsidRPr="00717EB4">
              <w:rPr>
                <w:rFonts w:cs="Arial"/>
                <w:color w:val="808080" w:themeColor="background1" w:themeShade="80"/>
                <w:sz w:val="16"/>
                <w:szCs w:val="18"/>
                <w:lang w:val="en-US"/>
              </w:rPr>
              <w:t xml:space="preserve"> </w:t>
            </w:r>
          </w:p>
          <w:p w14:paraId="36DDC796" w14:textId="77777777" w:rsidR="00512DC1" w:rsidRDefault="00512DC1" w:rsidP="008068F3">
            <w:pPr>
              <w:keepNext/>
              <w:outlineLvl w:val="1"/>
              <w:rPr>
                <w:rFonts w:cs="Arial"/>
                <w:color w:val="808080" w:themeColor="background1" w:themeShade="80"/>
                <w:sz w:val="16"/>
                <w:szCs w:val="18"/>
                <w:lang w:val="en"/>
              </w:rPr>
            </w:pPr>
            <w:r w:rsidRPr="00717EB4">
              <w:rPr>
                <w:rFonts w:cs="Arial"/>
                <w:color w:val="808080" w:themeColor="background1" w:themeShade="80"/>
                <w:sz w:val="16"/>
                <w:szCs w:val="18"/>
                <w:lang w:val="en"/>
              </w:rPr>
              <w:t>Ref to 1 product + short description handling, transport or storage – assess control according to FPC</w:t>
            </w:r>
          </w:p>
          <w:p w14:paraId="45B2A6D3" w14:textId="7463E1E3" w:rsidR="0007165D" w:rsidRPr="00717EB4" w:rsidRDefault="0007165D" w:rsidP="008068F3">
            <w:pPr>
              <w:keepNext/>
              <w:outlineLvl w:val="1"/>
              <w:rPr>
                <w:rFonts w:cs="Arial"/>
                <w:color w:val="808080" w:themeColor="background1" w:themeShade="80"/>
                <w:sz w:val="16"/>
                <w:szCs w:val="18"/>
                <w:lang w:val="en-US"/>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71B6B8DA" w14:textId="77777777" w:rsidR="00512DC1" w:rsidRPr="00717EB4" w:rsidRDefault="00512DC1" w:rsidP="008068F3">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512DC1" w:rsidRPr="00D402CF" w14:paraId="5D5ABCC8" w14:textId="77777777" w:rsidTr="00512D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6D423B4" w14:textId="77777777" w:rsidR="00512DC1" w:rsidRPr="002E2122" w:rsidRDefault="00512DC1" w:rsidP="008068F3">
            <w:pPr>
              <w:pStyle w:val="FormulierGegevens"/>
              <w:rPr>
                <w:rFonts w:ascii="Arial" w:hAnsi="Arial" w:cs="Arial"/>
                <w:b w:val="0"/>
                <w:bCs w:val="0"/>
                <w:sz w:val="16"/>
                <w:szCs w:val="14"/>
              </w:rPr>
            </w:pPr>
            <w:r>
              <w:rPr>
                <w:rFonts w:ascii="Arial" w:hAnsi="Arial" w:cs="Arial"/>
                <w:b w:val="0"/>
                <w:bCs w:val="0"/>
                <w:sz w:val="16"/>
                <w:szCs w:val="14"/>
              </w:rPr>
              <w:t>12</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CC6362" w14:textId="098A39D7" w:rsidR="00512DC1" w:rsidRPr="006826C5" w:rsidRDefault="00386ADA" w:rsidP="008068F3">
            <w:pPr>
              <w:pStyle w:val="FormulierGegevens"/>
              <w:rPr>
                <w:rFonts w:ascii="Arial" w:hAnsi="Arial" w:cs="Arial"/>
                <w:sz w:val="16"/>
                <w:szCs w:val="14"/>
                <w:lang w:val="en"/>
              </w:rPr>
            </w:pPr>
            <w:r>
              <w:rPr>
                <w:rFonts w:ascii="Arial" w:hAnsi="Arial" w:cs="Arial"/>
                <w:sz w:val="16"/>
                <w:szCs w:val="14"/>
                <w:lang w:val="en"/>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036A8729" w14:textId="76E64405" w:rsidR="00512DC1" w:rsidRPr="00731BEB" w:rsidRDefault="00512DC1" w:rsidP="008068F3">
            <w:pPr>
              <w:pStyle w:val="FormulierGegevens"/>
              <w:rPr>
                <w:rFonts w:ascii="Arial" w:hAnsi="Arial" w:cs="Arial"/>
                <w:sz w:val="16"/>
                <w:szCs w:val="14"/>
              </w:rPr>
            </w:pPr>
            <w:r w:rsidRPr="006826C5">
              <w:rPr>
                <w:rFonts w:ascii="Arial" w:hAnsi="Arial" w:cs="Arial"/>
                <w:sz w:val="16"/>
                <w:szCs w:val="14"/>
                <w:lang w:val="en"/>
              </w:rPr>
              <w:t>Finished product control</w:t>
            </w:r>
            <w:r w:rsidRPr="006826C5">
              <w:rPr>
                <w:rFonts w:ascii="Arial" w:hAnsi="Arial" w:cs="Arial"/>
                <w:sz w:val="16"/>
                <w:szCs w:val="14"/>
                <w:vertAlign w:val="superscript"/>
                <w:lang w:val="en"/>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28CFF069"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Reference procedure</w:t>
            </w:r>
          </w:p>
          <w:p w14:paraId="4C46AEAE" w14:textId="77777777" w:rsidR="00512DC1" w:rsidRPr="00717EB4" w:rsidRDefault="00512DC1" w:rsidP="008068F3">
            <w:pPr>
              <w:keepNext/>
              <w:outlineLvl w:val="1"/>
              <w:rPr>
                <w:rFonts w:cs="Arial"/>
                <w:color w:val="808080" w:themeColor="background1" w:themeShade="80"/>
                <w:sz w:val="16"/>
                <w:szCs w:val="18"/>
                <w:lang w:val="en-US"/>
              </w:rPr>
            </w:pPr>
          </w:p>
          <w:p w14:paraId="4EA82E70"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Method of release finished product</w:t>
            </w:r>
          </w:p>
          <w:p w14:paraId="250A67BD" w14:textId="77777777" w:rsidR="00512DC1" w:rsidRPr="00717EB4" w:rsidRDefault="00512DC1"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1B3A8A77" w14:textId="029BD20C"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 xml:space="preserve">Ref. 1 </w:t>
            </w:r>
            <w:r w:rsidR="00A57B28">
              <w:rPr>
                <w:rFonts w:cs="Arial"/>
                <w:color w:val="808080" w:themeColor="background1" w:themeShade="80"/>
                <w:sz w:val="16"/>
                <w:szCs w:val="18"/>
                <w:lang w:val="en"/>
              </w:rPr>
              <w:t>p</w:t>
            </w:r>
            <w:r w:rsidRPr="00717EB4">
              <w:rPr>
                <w:rFonts w:cs="Arial"/>
                <w:color w:val="808080" w:themeColor="background1" w:themeShade="80"/>
                <w:sz w:val="16"/>
                <w:szCs w:val="18"/>
                <w:lang w:val="en"/>
              </w:rPr>
              <w:t xml:space="preserve">roduct + </w:t>
            </w:r>
            <w:r w:rsidR="00A57B28">
              <w:rPr>
                <w:rFonts w:cs="Arial"/>
                <w:color w:val="808080" w:themeColor="background1" w:themeShade="80"/>
                <w:sz w:val="16"/>
                <w:szCs w:val="18"/>
                <w:lang w:val="en"/>
              </w:rPr>
              <w:t>c</w:t>
            </w:r>
            <w:r w:rsidRPr="00717EB4">
              <w:rPr>
                <w:rFonts w:cs="Arial"/>
                <w:color w:val="808080" w:themeColor="background1" w:themeShade="80"/>
                <w:sz w:val="16"/>
                <w:szCs w:val="18"/>
                <w:lang w:val="en"/>
              </w:rPr>
              <w:t>ontrol form – assess control according to FPC and finished product release method</w:t>
            </w:r>
          </w:p>
          <w:p w14:paraId="2FDEB1AD" w14:textId="77777777" w:rsidR="00512DC1" w:rsidRPr="00717EB4" w:rsidRDefault="00512DC1" w:rsidP="008068F3">
            <w:pPr>
              <w:keepNext/>
              <w:outlineLvl w:val="1"/>
              <w:rPr>
                <w:rFonts w:cs="Arial"/>
                <w:color w:val="808080" w:themeColor="background1" w:themeShade="80"/>
                <w:sz w:val="16"/>
                <w:szCs w:val="18"/>
                <w:lang w:val="en-US"/>
              </w:rPr>
            </w:pPr>
          </w:p>
          <w:p w14:paraId="0D530767"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 1 assessed contract if testing outsourced</w:t>
            </w:r>
          </w:p>
          <w:p w14:paraId="454FADD2" w14:textId="77777777" w:rsidR="00512DC1" w:rsidRPr="00717EB4" w:rsidRDefault="00512DC1"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1CCC1BFF" w14:textId="77777777" w:rsidR="00512DC1" w:rsidRPr="00717EB4" w:rsidRDefault="00512DC1" w:rsidP="008068F3">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512DC1" w:rsidRPr="005D7EE0" w14:paraId="7FBB21E0" w14:textId="77777777" w:rsidTr="00512DC1">
        <w:trPr>
          <w:cantSplit/>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D0938DE" w14:textId="77777777" w:rsidR="00512DC1" w:rsidRPr="002E2122" w:rsidRDefault="00512DC1" w:rsidP="008068F3">
            <w:pPr>
              <w:pStyle w:val="FormulierGegevens"/>
              <w:rPr>
                <w:rFonts w:ascii="Arial" w:hAnsi="Arial" w:cs="Arial"/>
                <w:b w:val="0"/>
                <w:bCs w:val="0"/>
                <w:sz w:val="16"/>
                <w:szCs w:val="14"/>
              </w:rPr>
            </w:pPr>
            <w:r>
              <w:rPr>
                <w:rFonts w:ascii="Arial" w:hAnsi="Arial" w:cs="Arial"/>
                <w:b w:val="0"/>
                <w:bCs w:val="0"/>
                <w:sz w:val="16"/>
                <w:szCs w:val="14"/>
              </w:rPr>
              <w:t>13</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124FFF5" w14:textId="5C643718" w:rsidR="00512DC1" w:rsidRPr="00861ADE" w:rsidRDefault="009A4524" w:rsidP="008068F3">
            <w:pPr>
              <w:pStyle w:val="FormulierGegevens"/>
              <w:rPr>
                <w:rFonts w:ascii="Arial" w:hAnsi="Arial" w:cs="Arial"/>
                <w:sz w:val="16"/>
                <w:szCs w:val="14"/>
                <w:lang w:val="en"/>
              </w:rPr>
            </w:pPr>
            <w:r>
              <w:rPr>
                <w:rFonts w:ascii="Arial" w:hAnsi="Arial" w:cs="Arial"/>
                <w:sz w:val="16"/>
                <w:szCs w:val="14"/>
                <w:lang w:val="en"/>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65D79249" w14:textId="650A2471" w:rsidR="00512DC1" w:rsidRPr="00731BEB" w:rsidRDefault="00512DC1" w:rsidP="008068F3">
            <w:pPr>
              <w:pStyle w:val="FormulierGegevens"/>
              <w:rPr>
                <w:rFonts w:ascii="Arial" w:hAnsi="Arial" w:cs="Arial"/>
                <w:sz w:val="16"/>
                <w:szCs w:val="14"/>
              </w:rPr>
            </w:pPr>
            <w:r w:rsidRPr="00861ADE">
              <w:rPr>
                <w:rFonts w:ascii="Arial" w:hAnsi="Arial" w:cs="Arial"/>
                <w:sz w:val="16"/>
                <w:szCs w:val="14"/>
                <w:lang w:val="en"/>
              </w:rPr>
              <w:t>Performance assessment</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1A13DB41" w14:textId="77777777" w:rsidR="00512DC1" w:rsidRPr="00717EB4" w:rsidRDefault="00512DC1" w:rsidP="008068F3">
            <w:pPr>
              <w:keepNext/>
              <w:outlineLvl w:val="1"/>
              <w:rPr>
                <w:rFonts w:cs="Arial"/>
                <w:color w:val="808080" w:themeColor="background1" w:themeShade="80"/>
                <w:sz w:val="16"/>
                <w:szCs w:val="18"/>
              </w:rPr>
            </w:pPr>
            <w:r w:rsidRPr="00717EB4">
              <w:rPr>
                <w:rFonts w:cs="Arial"/>
                <w:color w:val="808080" w:themeColor="background1" w:themeShade="80"/>
                <w:sz w:val="16"/>
                <w:szCs w:val="18"/>
                <w:lang w:val="en"/>
              </w:rPr>
              <w:t>Reference procedure</w:t>
            </w:r>
          </w:p>
          <w:p w14:paraId="06CF1333" w14:textId="77777777" w:rsidR="00512DC1" w:rsidRPr="00717EB4" w:rsidRDefault="00512DC1"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5E5EF279" w14:textId="22D16FDC" w:rsidR="002E4C64" w:rsidRPr="002E4C64" w:rsidRDefault="002E4C64" w:rsidP="002E4C64">
            <w:pPr>
              <w:pStyle w:val="Heading2"/>
              <w:rPr>
                <w:rFonts w:cs="Arial"/>
                <w:i w:val="0"/>
                <w:color w:val="808080" w:themeColor="background1" w:themeShade="80"/>
                <w:sz w:val="16"/>
                <w:szCs w:val="16"/>
              </w:rPr>
            </w:pPr>
            <w:r w:rsidRPr="002E4C64">
              <w:rPr>
                <w:rFonts w:cs="Arial"/>
                <w:i w:val="0"/>
                <w:color w:val="808080" w:themeColor="background1" w:themeShade="80"/>
                <w:sz w:val="16"/>
                <w:szCs w:val="16"/>
              </w:rPr>
              <w:t>Does the manual contain technical specifications and/or drawings of the finished product:</w:t>
            </w:r>
          </w:p>
          <w:p w14:paraId="7B89027E" w14:textId="59CD5866" w:rsidR="002E4C64" w:rsidRPr="002E4C64" w:rsidRDefault="00BA6E0F" w:rsidP="00BA6E0F">
            <w:pPr>
              <w:pStyle w:val="Heading2"/>
              <w:tabs>
                <w:tab w:val="left" w:pos="175"/>
              </w:tabs>
              <w:rPr>
                <w:rFonts w:cs="Arial"/>
                <w:i w:val="0"/>
                <w:color w:val="808080" w:themeColor="background1" w:themeShade="80"/>
                <w:sz w:val="16"/>
                <w:szCs w:val="16"/>
              </w:rPr>
            </w:pPr>
            <w:r>
              <w:rPr>
                <w:rFonts w:cs="Arial"/>
                <w:i w:val="0"/>
                <w:color w:val="808080" w:themeColor="background1" w:themeShade="80"/>
                <w:sz w:val="16"/>
                <w:szCs w:val="16"/>
              </w:rPr>
              <w:t xml:space="preserve">- </w:t>
            </w:r>
            <w:r w:rsidR="002E4C64" w:rsidRPr="002E4C64">
              <w:rPr>
                <w:rFonts w:cs="Arial"/>
                <w:i w:val="0"/>
                <w:color w:val="808080" w:themeColor="background1" w:themeShade="80"/>
                <w:sz w:val="16"/>
                <w:szCs w:val="16"/>
              </w:rPr>
              <w:t>Are product characteristics determined in accordance with EN or ETA, has the ITT been correctly conducted and documented?</w:t>
            </w:r>
          </w:p>
          <w:p w14:paraId="7C30F816" w14:textId="65049C1B" w:rsidR="002E4C64" w:rsidRPr="00BA6E0F" w:rsidRDefault="00BA6E0F" w:rsidP="00BA6E0F">
            <w:pPr>
              <w:keepNext/>
              <w:outlineLvl w:val="1"/>
              <w:rPr>
                <w:rFonts w:cs="Arial"/>
                <w:color w:val="808080" w:themeColor="background1" w:themeShade="80"/>
                <w:sz w:val="16"/>
                <w:szCs w:val="16"/>
                <w:lang w:val="en"/>
              </w:rPr>
            </w:pPr>
            <w:r>
              <w:rPr>
                <w:rFonts w:cs="Arial"/>
                <w:color w:val="808080" w:themeColor="background1" w:themeShade="80"/>
                <w:sz w:val="16"/>
                <w:szCs w:val="16"/>
              </w:rPr>
              <w:t xml:space="preserve">- </w:t>
            </w:r>
            <w:r w:rsidR="002E4C64" w:rsidRPr="00BA6E0F">
              <w:rPr>
                <w:rFonts w:cs="Arial"/>
                <w:color w:val="808080" w:themeColor="background1" w:themeShade="80"/>
                <w:sz w:val="16"/>
                <w:szCs w:val="16"/>
              </w:rPr>
              <w:t>Is the intended use specified</w:t>
            </w:r>
            <w:r>
              <w:rPr>
                <w:rFonts w:cs="Arial"/>
                <w:color w:val="808080" w:themeColor="background1" w:themeShade="80"/>
                <w:sz w:val="16"/>
                <w:szCs w:val="16"/>
              </w:rPr>
              <w:t>.</w:t>
            </w:r>
          </w:p>
          <w:p w14:paraId="0DD27854" w14:textId="77777777" w:rsidR="002E4C64" w:rsidRPr="002E4C64" w:rsidRDefault="002E4C64" w:rsidP="008068F3">
            <w:pPr>
              <w:keepNext/>
              <w:outlineLvl w:val="1"/>
              <w:rPr>
                <w:rFonts w:cs="Arial"/>
                <w:color w:val="808080" w:themeColor="background1" w:themeShade="80"/>
                <w:sz w:val="16"/>
                <w:szCs w:val="16"/>
                <w:lang w:val="en"/>
              </w:rPr>
            </w:pPr>
          </w:p>
          <w:p w14:paraId="5120430C" w14:textId="7DAA6ADC" w:rsidR="00512DC1" w:rsidRPr="002E4C64" w:rsidRDefault="00512DC1" w:rsidP="008068F3">
            <w:pPr>
              <w:keepNext/>
              <w:outlineLvl w:val="1"/>
              <w:rPr>
                <w:rFonts w:cs="Arial"/>
                <w:color w:val="808080" w:themeColor="background1" w:themeShade="80"/>
                <w:sz w:val="16"/>
                <w:szCs w:val="16"/>
                <w:lang w:val="en-US"/>
              </w:rPr>
            </w:pPr>
            <w:r w:rsidRPr="002E4C64">
              <w:rPr>
                <w:rFonts w:cs="Arial"/>
                <w:color w:val="808080" w:themeColor="background1" w:themeShade="80"/>
                <w:sz w:val="16"/>
                <w:szCs w:val="16"/>
                <w:lang w:val="en"/>
              </w:rPr>
              <w:t>Ref. to assessment or test report</w:t>
            </w:r>
            <w:r w:rsidR="00A57B28" w:rsidRPr="002E4C64">
              <w:rPr>
                <w:rFonts w:cs="Arial"/>
                <w:color w:val="808080" w:themeColor="background1" w:themeShade="80"/>
                <w:sz w:val="16"/>
                <w:szCs w:val="16"/>
                <w:lang w:val="en"/>
              </w:rPr>
              <w:t xml:space="preserve"> </w:t>
            </w:r>
            <w:r w:rsidRPr="002E4C64">
              <w:rPr>
                <w:rFonts w:cs="Arial"/>
                <w:color w:val="808080" w:themeColor="background1" w:themeShade="80"/>
                <w:sz w:val="16"/>
                <w:szCs w:val="16"/>
                <w:lang w:val="en"/>
              </w:rPr>
              <w:t>- assess 1 essential characteristic of 1 product on execution initial assessment performance (i.e. type- and audit tests)</w:t>
            </w:r>
          </w:p>
          <w:p w14:paraId="5DB9140D" w14:textId="162854F8" w:rsidR="00512DC1" w:rsidRPr="002E4C64" w:rsidRDefault="00512DC1" w:rsidP="008068F3">
            <w:pPr>
              <w:keepNext/>
              <w:outlineLvl w:val="1"/>
              <w:rPr>
                <w:rFonts w:cs="Arial"/>
                <w:color w:val="808080" w:themeColor="background1" w:themeShade="80"/>
                <w:sz w:val="16"/>
                <w:szCs w:val="16"/>
                <w:lang w:val="en-US"/>
              </w:rPr>
            </w:pPr>
          </w:p>
          <w:p w14:paraId="59969C80" w14:textId="428A6C41" w:rsidR="00650FB9" w:rsidRPr="002E4C64" w:rsidRDefault="00512DC1" w:rsidP="008068F3">
            <w:pPr>
              <w:keepNext/>
              <w:outlineLvl w:val="1"/>
              <w:rPr>
                <w:rFonts w:cs="Arial"/>
                <w:color w:val="808080" w:themeColor="background1" w:themeShade="80"/>
                <w:sz w:val="16"/>
                <w:szCs w:val="16"/>
                <w:lang w:val="en-US"/>
              </w:rPr>
            </w:pPr>
            <w:r w:rsidRPr="002E4C64">
              <w:rPr>
                <w:rFonts w:cs="Arial"/>
                <w:color w:val="808080" w:themeColor="background1" w:themeShade="80"/>
                <w:sz w:val="16"/>
                <w:szCs w:val="16"/>
                <w:lang w:val="en"/>
              </w:rPr>
              <w:t xml:space="preserve">Ref. samples/test reports </w:t>
            </w:r>
            <w:r w:rsidR="00BA6E0F">
              <w:rPr>
                <w:rFonts w:cs="Arial"/>
                <w:color w:val="808080" w:themeColor="background1" w:themeShade="80"/>
                <w:sz w:val="16"/>
                <w:szCs w:val="16"/>
                <w:lang w:val="en"/>
              </w:rPr>
              <w:t>if</w:t>
            </w:r>
            <w:r w:rsidRPr="002E4C64">
              <w:rPr>
                <w:rFonts w:cs="Arial"/>
                <w:color w:val="808080" w:themeColor="background1" w:themeShade="80"/>
                <w:sz w:val="16"/>
                <w:szCs w:val="16"/>
                <w:lang w:val="en"/>
              </w:rPr>
              <w:t xml:space="preserve"> Kiwa performs sampling and tests (AVCP 1/1+)</w:t>
            </w:r>
          </w:p>
          <w:p w14:paraId="48F32992" w14:textId="77777777" w:rsidR="00512DC1" w:rsidRPr="002E4C64" w:rsidRDefault="00512DC1" w:rsidP="008068F3">
            <w:pPr>
              <w:keepNext/>
              <w:outlineLvl w:val="1"/>
              <w:rPr>
                <w:color w:val="808080" w:themeColor="background1" w:themeShade="80"/>
                <w:sz w:val="16"/>
                <w:szCs w:val="16"/>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338E9371" w14:textId="77777777" w:rsidR="00512DC1" w:rsidRPr="00717EB4" w:rsidRDefault="00512DC1" w:rsidP="008068F3">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512DC1" w:rsidRPr="005D7EE0" w14:paraId="4643BD4F" w14:textId="77777777" w:rsidTr="00512D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0F87AF" w14:textId="77777777" w:rsidR="00512DC1" w:rsidRPr="002E2122" w:rsidRDefault="00512DC1" w:rsidP="008068F3">
            <w:pPr>
              <w:pStyle w:val="FormulierGegevens"/>
              <w:rPr>
                <w:rFonts w:ascii="Arial" w:hAnsi="Arial" w:cs="Arial"/>
                <w:b w:val="0"/>
                <w:bCs w:val="0"/>
                <w:sz w:val="16"/>
                <w:szCs w:val="14"/>
              </w:rPr>
            </w:pPr>
            <w:r>
              <w:rPr>
                <w:rFonts w:ascii="Arial" w:hAnsi="Arial" w:cs="Arial"/>
                <w:b w:val="0"/>
                <w:bCs w:val="0"/>
                <w:sz w:val="16"/>
                <w:szCs w:val="14"/>
              </w:rPr>
              <w:t>14</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0D61987" w14:textId="1C2FAE25" w:rsidR="00512DC1" w:rsidRPr="006826C5" w:rsidRDefault="00A41022" w:rsidP="008068F3">
            <w:pPr>
              <w:pStyle w:val="FormulierGegevens"/>
              <w:rPr>
                <w:rFonts w:ascii="Arial" w:hAnsi="Arial" w:cs="Arial"/>
                <w:sz w:val="16"/>
                <w:szCs w:val="14"/>
                <w:lang w:val="en"/>
              </w:rPr>
            </w:pPr>
            <w:r>
              <w:rPr>
                <w:rFonts w:ascii="Arial" w:hAnsi="Arial" w:cs="Arial"/>
                <w:sz w:val="16"/>
                <w:szCs w:val="14"/>
                <w:lang w:val="en"/>
              </w:rPr>
              <w:t>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73D52168" w14:textId="7FE64AF2" w:rsidR="00512DC1" w:rsidRPr="00731BEB" w:rsidRDefault="00512DC1" w:rsidP="008068F3">
            <w:pPr>
              <w:pStyle w:val="FormulierGegevens"/>
              <w:rPr>
                <w:rFonts w:ascii="Arial" w:hAnsi="Arial" w:cs="Arial"/>
                <w:sz w:val="16"/>
                <w:szCs w:val="14"/>
              </w:rPr>
            </w:pPr>
            <w:r w:rsidRPr="006826C5">
              <w:rPr>
                <w:rFonts w:ascii="Arial" w:hAnsi="Arial" w:cs="Arial"/>
                <w:sz w:val="16"/>
                <w:szCs w:val="14"/>
                <w:lang w:val="en"/>
              </w:rPr>
              <w:t>Products with deviations</w:t>
            </w:r>
            <w:r w:rsidRPr="006826C5">
              <w:rPr>
                <w:rFonts w:ascii="Arial" w:hAnsi="Arial" w:cs="Arial"/>
                <w:sz w:val="16"/>
                <w:szCs w:val="14"/>
                <w:vertAlign w:val="superscript"/>
                <w:lang w:val="en"/>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526F9501" w14:textId="77777777" w:rsidR="00512DC1" w:rsidRPr="00717EB4" w:rsidRDefault="00512DC1" w:rsidP="008068F3">
            <w:pPr>
              <w:keepNext/>
              <w:outlineLvl w:val="1"/>
              <w:rPr>
                <w:rFonts w:cs="Arial"/>
                <w:color w:val="808080" w:themeColor="background1" w:themeShade="80"/>
                <w:sz w:val="16"/>
                <w:szCs w:val="18"/>
              </w:rPr>
            </w:pPr>
            <w:r w:rsidRPr="00717EB4">
              <w:rPr>
                <w:rFonts w:cs="Arial"/>
                <w:color w:val="808080" w:themeColor="background1" w:themeShade="80"/>
                <w:sz w:val="16"/>
                <w:szCs w:val="18"/>
                <w:lang w:val="en"/>
              </w:rPr>
              <w:t>Reference procedure</w:t>
            </w:r>
          </w:p>
          <w:p w14:paraId="1DB43BE1" w14:textId="77777777" w:rsidR="00512DC1" w:rsidRPr="00717EB4" w:rsidRDefault="00512DC1"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2669EB86"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 1 product – Assess assurance that products with deviations are not delivered</w:t>
            </w:r>
          </w:p>
          <w:p w14:paraId="487D43C7" w14:textId="77777777" w:rsidR="00512DC1" w:rsidRPr="00717EB4" w:rsidRDefault="00512DC1" w:rsidP="008068F3">
            <w:pPr>
              <w:keepNext/>
              <w:outlineLvl w:val="1"/>
              <w:rPr>
                <w:rFonts w:cs="Arial"/>
                <w:color w:val="808080" w:themeColor="background1" w:themeShade="80"/>
                <w:sz w:val="16"/>
                <w:szCs w:val="18"/>
                <w:lang w:val="en-US"/>
              </w:rPr>
            </w:pPr>
          </w:p>
          <w:p w14:paraId="089E09CE" w14:textId="77777777"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 1 product – Assess implementation of remedial measures and release after recovery</w:t>
            </w:r>
          </w:p>
          <w:p w14:paraId="31EAD584" w14:textId="77777777" w:rsidR="00512DC1" w:rsidRPr="00717EB4" w:rsidRDefault="00512DC1"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190DECD7" w14:textId="77777777" w:rsidR="00512DC1" w:rsidRPr="00717EB4" w:rsidRDefault="00512DC1" w:rsidP="008068F3">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512DC1" w:rsidRPr="005D7EE0" w14:paraId="57CC424C" w14:textId="77777777" w:rsidTr="00CD2565">
        <w:trPr>
          <w:cantSplit/>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FC26B4C" w14:textId="77777777" w:rsidR="00512DC1" w:rsidRPr="002E2122" w:rsidRDefault="00512DC1" w:rsidP="008068F3">
            <w:pPr>
              <w:pStyle w:val="FormulierGegevens"/>
              <w:rPr>
                <w:rFonts w:ascii="Arial" w:hAnsi="Arial" w:cs="Arial"/>
                <w:b w:val="0"/>
                <w:bCs w:val="0"/>
                <w:sz w:val="16"/>
                <w:szCs w:val="14"/>
              </w:rPr>
            </w:pPr>
            <w:r>
              <w:rPr>
                <w:rFonts w:ascii="Arial" w:hAnsi="Arial" w:cs="Arial"/>
                <w:b w:val="0"/>
                <w:bCs w:val="0"/>
                <w:sz w:val="16"/>
                <w:szCs w:val="14"/>
              </w:rPr>
              <w:t>15</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5043926" w14:textId="159613CB" w:rsidR="00512DC1" w:rsidRPr="006826C5" w:rsidRDefault="00A41022" w:rsidP="008068F3">
            <w:pPr>
              <w:pStyle w:val="FormulierGegevens"/>
              <w:rPr>
                <w:rFonts w:ascii="Arial" w:hAnsi="Arial" w:cs="Arial"/>
                <w:sz w:val="16"/>
                <w:szCs w:val="14"/>
                <w:lang w:val="en"/>
              </w:rPr>
            </w:pPr>
            <w:r>
              <w:rPr>
                <w:rFonts w:ascii="Arial" w:hAnsi="Arial" w:cs="Arial"/>
                <w:sz w:val="16"/>
                <w:szCs w:val="14"/>
                <w:lang w:val="en"/>
              </w:rPr>
              <w:t>1.2</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509B1627" w14:textId="189E9AE0" w:rsidR="00512DC1" w:rsidRPr="00731BEB" w:rsidRDefault="00512DC1" w:rsidP="008068F3">
            <w:pPr>
              <w:pStyle w:val="FormulierGegevens"/>
              <w:rPr>
                <w:rFonts w:ascii="Arial" w:hAnsi="Arial" w:cs="Arial"/>
                <w:sz w:val="16"/>
                <w:szCs w:val="14"/>
              </w:rPr>
            </w:pPr>
            <w:r w:rsidRPr="006826C5">
              <w:rPr>
                <w:rFonts w:ascii="Arial" w:hAnsi="Arial" w:cs="Arial"/>
                <w:sz w:val="16"/>
                <w:szCs w:val="14"/>
                <w:lang w:val="en"/>
              </w:rPr>
              <w:t>Handling, transport, storage &amp; packaging</w:t>
            </w:r>
            <w:r>
              <w:rPr>
                <w:rFonts w:ascii="Arial" w:hAnsi="Arial" w:cs="Arial"/>
                <w:sz w:val="16"/>
                <w:szCs w:val="14"/>
                <w:lang w:val="en"/>
              </w:rPr>
              <w:t>, marking</w:t>
            </w:r>
            <w:r w:rsidRPr="006826C5">
              <w:rPr>
                <w:rFonts w:ascii="Arial" w:hAnsi="Arial" w:cs="Arial"/>
                <w:sz w:val="16"/>
                <w:szCs w:val="14"/>
                <w:lang w:val="en"/>
              </w:rPr>
              <w:t xml:space="preserve"> &amp; </w:t>
            </w:r>
            <w:r w:rsidR="00A57B28">
              <w:rPr>
                <w:rFonts w:ascii="Arial" w:hAnsi="Arial" w:cs="Arial"/>
                <w:sz w:val="16"/>
                <w:szCs w:val="14"/>
                <w:lang w:val="en"/>
              </w:rPr>
              <w:t>t</w:t>
            </w:r>
            <w:r w:rsidRPr="006826C5">
              <w:rPr>
                <w:rFonts w:ascii="Arial" w:hAnsi="Arial" w:cs="Arial"/>
                <w:sz w:val="16"/>
                <w:szCs w:val="14"/>
                <w:lang w:val="en"/>
              </w:rPr>
              <w:t>raceability</w:t>
            </w:r>
            <w:r w:rsidRPr="006826C5">
              <w:rPr>
                <w:rFonts w:ascii="Arial" w:hAnsi="Arial" w:cs="Arial"/>
                <w:sz w:val="16"/>
                <w:szCs w:val="14"/>
                <w:vertAlign w:val="superscript"/>
                <w:lang w:val="en"/>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68ADC44F" w14:textId="77777777" w:rsidR="00512DC1" w:rsidRPr="00717EB4" w:rsidRDefault="00512DC1" w:rsidP="008068F3">
            <w:pPr>
              <w:keepNext/>
              <w:outlineLvl w:val="1"/>
              <w:rPr>
                <w:rFonts w:cs="Arial"/>
                <w:color w:val="808080" w:themeColor="background1" w:themeShade="80"/>
                <w:sz w:val="16"/>
                <w:szCs w:val="18"/>
              </w:rPr>
            </w:pPr>
            <w:r w:rsidRPr="00717EB4">
              <w:rPr>
                <w:rFonts w:cs="Arial"/>
                <w:color w:val="808080" w:themeColor="background1" w:themeShade="80"/>
                <w:sz w:val="16"/>
                <w:szCs w:val="18"/>
                <w:lang w:val="en"/>
              </w:rPr>
              <w:t>Reference procedure</w:t>
            </w:r>
          </w:p>
          <w:p w14:paraId="6D510B59" w14:textId="2E60B76F" w:rsidR="00512DC1" w:rsidRPr="00717EB4" w:rsidRDefault="00512DC1" w:rsidP="008068F3">
            <w:pPr>
              <w:keepNext/>
              <w:outlineLvl w:val="1"/>
              <w:rPr>
                <w:rFonts w:cs="Arial"/>
                <w:color w:val="808080" w:themeColor="background1" w:themeShade="80"/>
                <w:sz w:val="16"/>
                <w:szCs w:val="18"/>
              </w:rPr>
            </w:pPr>
            <w:r w:rsidRPr="00717EB4">
              <w:rPr>
                <w:rFonts w:cs="Arial"/>
                <w:color w:val="808080" w:themeColor="background1" w:themeShade="80"/>
                <w:sz w:val="16"/>
                <w:szCs w:val="18"/>
                <w:lang w:val="en"/>
              </w:rPr>
              <w:t xml:space="preserve">Method of </w:t>
            </w:r>
            <w:r w:rsidR="00A57B28">
              <w:rPr>
                <w:rFonts w:cs="Arial"/>
                <w:color w:val="808080" w:themeColor="background1" w:themeShade="80"/>
                <w:sz w:val="16"/>
                <w:szCs w:val="18"/>
                <w:lang w:val="en"/>
              </w:rPr>
              <w:t>t</w:t>
            </w:r>
            <w:r w:rsidRPr="00717EB4">
              <w:rPr>
                <w:rFonts w:cs="Arial"/>
                <w:color w:val="808080" w:themeColor="background1" w:themeShade="80"/>
                <w:sz w:val="16"/>
                <w:szCs w:val="18"/>
                <w:lang w:val="en"/>
              </w:rPr>
              <w:t>raceability</w:t>
            </w:r>
          </w:p>
          <w:p w14:paraId="592D50D0" w14:textId="77777777" w:rsidR="00512DC1" w:rsidRPr="00717EB4" w:rsidRDefault="00512DC1" w:rsidP="008068F3">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3A822297" w14:textId="3F53320B" w:rsidR="00512DC1" w:rsidRPr="00717EB4" w:rsidRDefault="00512DC1" w:rsidP="008068F3">
            <w:pPr>
              <w:keepNext/>
              <w:outlineLvl w:val="1"/>
              <w:rPr>
                <w:rFonts w:cs="Arial"/>
                <w:color w:val="808080" w:themeColor="background1" w:themeShade="80"/>
                <w:sz w:val="16"/>
                <w:szCs w:val="18"/>
                <w:lang w:val="en-US"/>
              </w:rPr>
            </w:pPr>
            <w:r w:rsidRPr="00717EB4">
              <w:rPr>
                <w:rFonts w:cs="Arial"/>
                <w:color w:val="808080" w:themeColor="background1" w:themeShade="80"/>
                <w:sz w:val="16"/>
                <w:szCs w:val="18"/>
                <w:lang w:val="en"/>
              </w:rPr>
              <w:t>Ref. 1 finished product – assess control according to FPC, assess marking of finished product and traceability – do not assess the content of the label.</w:t>
            </w:r>
          </w:p>
          <w:p w14:paraId="2D75CB54" w14:textId="77777777" w:rsidR="00512DC1" w:rsidRPr="00717EB4" w:rsidRDefault="00512DC1" w:rsidP="008068F3">
            <w:pPr>
              <w:keepNext/>
              <w:outlineLvl w:val="1"/>
              <w:rPr>
                <w:color w:val="808080" w:themeColor="background1" w:themeShade="80"/>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1B063281" w14:textId="77777777" w:rsidR="00512DC1" w:rsidRPr="00717EB4" w:rsidRDefault="00512DC1" w:rsidP="008068F3">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C8209C" w:rsidRPr="000622C0" w14:paraId="08C5B164" w14:textId="77777777" w:rsidTr="00CD2565">
        <w:trPr>
          <w:cnfStyle w:val="000000100000" w:firstRow="0" w:lastRow="0" w:firstColumn="0" w:lastColumn="0" w:oddVBand="0" w:evenVBand="0" w:oddHBand="1" w:evenHBand="0" w:firstRowFirstColumn="0" w:firstRowLastColumn="0" w:lastRowFirstColumn="0" w:lastRowLastColumn="0"/>
          <w:cantSplit/>
          <w:trHeight w:val="1031"/>
        </w:trPr>
        <w:tc>
          <w:tcPr>
            <w:cnfStyle w:val="001000000000" w:firstRow="0" w:lastRow="0" w:firstColumn="1" w:lastColumn="0" w:oddVBand="0" w:evenVBand="0" w:oddHBand="0" w:evenHBand="0" w:firstRowFirstColumn="0" w:firstRowLastColumn="0" w:lastRowFirstColumn="0" w:lastRowLastColumn="0"/>
            <w:tcW w:w="10207" w:type="dxa"/>
            <w:gridSpan w:val="6"/>
            <w:tcBorders>
              <w:top w:val="nil"/>
              <w:left w:val="nil"/>
              <w:bottom w:val="nil"/>
              <w:right w:val="nil"/>
            </w:tcBorders>
            <w:shd w:val="clear" w:color="auto" w:fill="FFFFFF" w:themeFill="background1"/>
          </w:tcPr>
          <w:p w14:paraId="6A94B26B" w14:textId="5854FC2F" w:rsidR="00C8209C" w:rsidRPr="00117C40" w:rsidRDefault="00C8209C" w:rsidP="008068F3">
            <w:pPr>
              <w:ind w:left="213" w:hanging="213"/>
              <w:rPr>
                <w:rFonts w:cs="Arial"/>
                <w:b w:val="0"/>
                <w:bCs w:val="0"/>
                <w:i/>
                <w:iCs/>
                <w:color w:val="7F7F7F" w:themeColor="text1" w:themeTint="80"/>
                <w:sz w:val="14"/>
                <w:szCs w:val="16"/>
                <w:vertAlign w:val="superscript"/>
                <w:lang w:val="en-US"/>
              </w:rPr>
            </w:pPr>
            <w:r>
              <w:rPr>
                <w:rFonts w:cs="Arial"/>
                <w:b w:val="0"/>
                <w:bCs w:val="0"/>
                <w:i/>
                <w:iCs/>
                <w:color w:val="7F7F7F" w:themeColor="text1" w:themeTint="80"/>
                <w:sz w:val="14"/>
                <w:szCs w:val="16"/>
                <w:vertAlign w:val="superscript"/>
                <w:lang w:val="en-US"/>
              </w:rPr>
              <w:t>1</w:t>
            </w:r>
            <w:r w:rsidRPr="00117C40">
              <w:rPr>
                <w:rFonts w:cs="Arial"/>
                <w:b w:val="0"/>
                <w:bCs w:val="0"/>
                <w:i/>
                <w:iCs/>
                <w:color w:val="7F7F7F" w:themeColor="text1" w:themeTint="80"/>
                <w:sz w:val="14"/>
                <w:szCs w:val="16"/>
                <w:vertAlign w:val="superscript"/>
                <w:lang w:val="en-US"/>
              </w:rPr>
              <w:t>)</w:t>
            </w:r>
            <w:r w:rsidRPr="00117C40">
              <w:rPr>
                <w:rFonts w:cs="Arial"/>
                <w:b w:val="0"/>
                <w:bCs w:val="0"/>
                <w:i/>
                <w:iCs/>
                <w:color w:val="7F7F7F" w:themeColor="text1" w:themeTint="80"/>
                <w:sz w:val="14"/>
                <w:szCs w:val="16"/>
                <w:lang w:val="en-US"/>
              </w:rPr>
              <w:t xml:space="preserve"> </w:t>
            </w:r>
            <w:r>
              <w:rPr>
                <w:rFonts w:cs="Arial"/>
                <w:b w:val="0"/>
                <w:bCs w:val="0"/>
                <w:i/>
                <w:iCs/>
                <w:color w:val="7F7F7F" w:themeColor="text1" w:themeTint="80"/>
                <w:sz w:val="14"/>
                <w:szCs w:val="16"/>
                <w:lang w:val="en-US"/>
              </w:rPr>
              <w:tab/>
            </w:r>
            <w:r w:rsidRPr="00117C40">
              <w:rPr>
                <w:rFonts w:cs="Arial"/>
                <w:b w:val="0"/>
                <w:bCs w:val="0"/>
                <w:i/>
                <w:iCs/>
                <w:color w:val="7F7F7F" w:themeColor="text1" w:themeTint="80"/>
                <w:sz w:val="14"/>
                <w:szCs w:val="16"/>
                <w:lang w:val="en-US"/>
              </w:rPr>
              <w:t>These can also be agreements made with Kiwa.</w:t>
            </w:r>
          </w:p>
          <w:p w14:paraId="658D93D4" w14:textId="77777777" w:rsidR="00C8209C" w:rsidRPr="00117C40" w:rsidRDefault="00C8209C" w:rsidP="008068F3">
            <w:pPr>
              <w:tabs>
                <w:tab w:val="left" w:pos="372"/>
              </w:tabs>
              <w:ind w:left="213" w:hanging="213"/>
              <w:rPr>
                <w:rFonts w:cs="Arial"/>
                <w:b w:val="0"/>
                <w:bCs w:val="0"/>
                <w:i/>
                <w:iCs/>
                <w:color w:val="7F7F7F" w:themeColor="text1" w:themeTint="80"/>
                <w:sz w:val="14"/>
                <w:szCs w:val="16"/>
                <w:lang w:val="en-US"/>
              </w:rPr>
            </w:pPr>
            <w:r>
              <w:rPr>
                <w:rFonts w:cs="Arial"/>
                <w:b w:val="0"/>
                <w:bCs w:val="0"/>
                <w:i/>
                <w:iCs/>
                <w:color w:val="7F7F7F" w:themeColor="text1" w:themeTint="80"/>
                <w:sz w:val="14"/>
                <w:szCs w:val="16"/>
                <w:vertAlign w:val="superscript"/>
                <w:lang w:val="en-US"/>
              </w:rPr>
              <w:t>2</w:t>
            </w:r>
            <w:r w:rsidRPr="00117C40">
              <w:rPr>
                <w:rFonts w:cs="Arial"/>
                <w:b w:val="0"/>
                <w:bCs w:val="0"/>
                <w:i/>
                <w:iCs/>
                <w:color w:val="7F7F7F" w:themeColor="text1" w:themeTint="80"/>
                <w:sz w:val="14"/>
                <w:szCs w:val="16"/>
                <w:vertAlign w:val="superscript"/>
                <w:lang w:val="en-US"/>
              </w:rPr>
              <w:t>)</w:t>
            </w:r>
            <w:r w:rsidRPr="00117C40">
              <w:rPr>
                <w:rFonts w:cs="Arial"/>
                <w:b w:val="0"/>
                <w:bCs w:val="0"/>
                <w:i/>
                <w:iCs/>
                <w:color w:val="7F7F7F" w:themeColor="text1" w:themeTint="80"/>
                <w:sz w:val="14"/>
                <w:szCs w:val="16"/>
                <w:lang w:val="en-US"/>
              </w:rPr>
              <w:t xml:space="preserve"> </w:t>
            </w:r>
            <w:r w:rsidRPr="00117C40">
              <w:rPr>
                <w:rFonts w:cs="Arial"/>
                <w:b w:val="0"/>
                <w:bCs w:val="0"/>
                <w:i/>
                <w:iCs/>
                <w:color w:val="7F7F7F" w:themeColor="text1" w:themeTint="80"/>
                <w:sz w:val="14"/>
                <w:szCs w:val="16"/>
                <w:lang w:val="en-US"/>
              </w:rPr>
              <w:tab/>
              <w:t>Findings and follow-up</w:t>
            </w:r>
            <w:r w:rsidRPr="00117C40">
              <w:rPr>
                <w:rFonts w:eastAsia="Times New Roman" w:cs="Arial"/>
                <w:i/>
                <w:iCs/>
                <w:color w:val="222222"/>
                <w:sz w:val="24"/>
                <w:szCs w:val="24"/>
                <w:lang w:val="en-US" w:eastAsia="en-US"/>
              </w:rPr>
              <w:br/>
            </w:r>
            <w:r w:rsidRPr="00117C40">
              <w:rPr>
                <w:rFonts w:cs="Arial"/>
                <w:i/>
                <w:iCs/>
                <w:color w:val="7F7F7F" w:themeColor="text1" w:themeTint="80"/>
                <w:sz w:val="14"/>
                <w:szCs w:val="16"/>
                <w:lang w:val="en-US"/>
              </w:rPr>
              <w:tab/>
            </w:r>
            <w:r w:rsidRPr="00793B83">
              <w:rPr>
                <w:rFonts w:cs="Arial"/>
                <w:b w:val="0"/>
                <w:bCs w:val="0"/>
                <w:i/>
                <w:iCs/>
                <w:color w:val="7F7F7F" w:themeColor="text1" w:themeTint="80"/>
                <w:sz w:val="14"/>
                <w:szCs w:val="16"/>
                <w:lang w:val="en-US"/>
              </w:rPr>
              <w:t>A:</w:t>
            </w:r>
            <w:r w:rsidRPr="00117C40">
              <w:rPr>
                <w:rFonts w:cs="Arial"/>
                <w:i/>
                <w:iCs/>
                <w:color w:val="7F7F7F" w:themeColor="text1" w:themeTint="80"/>
                <w:sz w:val="14"/>
                <w:szCs w:val="16"/>
                <w:lang w:val="en-US"/>
              </w:rPr>
              <w:t xml:space="preserve"> </w:t>
            </w:r>
            <w:r w:rsidRPr="00793B83">
              <w:rPr>
                <w:rFonts w:cs="Arial"/>
                <w:bCs w:val="0"/>
                <w:i/>
                <w:iCs/>
                <w:color w:val="7F7F7F" w:themeColor="text1" w:themeTint="80"/>
                <w:sz w:val="14"/>
                <w:szCs w:val="16"/>
                <w:lang w:val="en-US"/>
              </w:rPr>
              <w:t>Major nonconformity:</w:t>
            </w:r>
            <w:r w:rsidRPr="00AE75DB">
              <w:rPr>
                <w:rFonts w:cs="Arial"/>
                <w:b w:val="0"/>
                <w:bCs w:val="0"/>
                <w:i/>
                <w:iCs/>
                <w:color w:val="7F7F7F" w:themeColor="text1" w:themeTint="80"/>
                <w:sz w:val="14"/>
                <w:szCs w:val="16"/>
                <w:lang w:val="en-US"/>
              </w:rPr>
              <w:t xml:space="preserve"> send corrective measures within two weeks</w:t>
            </w:r>
            <w:r w:rsidRPr="00117C40">
              <w:rPr>
                <w:rFonts w:cs="Arial"/>
                <w:i/>
                <w:iCs/>
                <w:color w:val="7F7F7F" w:themeColor="text1" w:themeTint="80"/>
                <w:sz w:val="14"/>
                <w:szCs w:val="16"/>
                <w:lang w:val="en-US"/>
              </w:rPr>
              <w:br/>
            </w:r>
            <w:r w:rsidRPr="00117C40">
              <w:rPr>
                <w:rFonts w:cs="Arial"/>
                <w:i/>
                <w:iCs/>
                <w:color w:val="7F7F7F" w:themeColor="text1" w:themeTint="80"/>
                <w:sz w:val="14"/>
                <w:szCs w:val="16"/>
                <w:lang w:val="en-US"/>
              </w:rPr>
              <w:tab/>
            </w:r>
            <w:r w:rsidRPr="00793B83">
              <w:rPr>
                <w:rFonts w:cs="Arial"/>
                <w:b w:val="0"/>
                <w:bCs w:val="0"/>
                <w:i/>
                <w:iCs/>
                <w:color w:val="7F7F7F" w:themeColor="text1" w:themeTint="80"/>
                <w:sz w:val="14"/>
                <w:szCs w:val="16"/>
                <w:lang w:val="en-US"/>
              </w:rPr>
              <w:t>B:</w:t>
            </w:r>
            <w:r w:rsidRPr="00117C40">
              <w:rPr>
                <w:rFonts w:cs="Arial"/>
                <w:i/>
                <w:iCs/>
                <w:color w:val="7F7F7F" w:themeColor="text1" w:themeTint="80"/>
                <w:sz w:val="14"/>
                <w:szCs w:val="16"/>
                <w:lang w:val="en-US"/>
              </w:rPr>
              <w:t xml:space="preserve"> </w:t>
            </w:r>
            <w:r w:rsidRPr="00793B83">
              <w:rPr>
                <w:rFonts w:cs="Arial"/>
                <w:bCs w:val="0"/>
                <w:i/>
                <w:iCs/>
                <w:color w:val="7F7F7F" w:themeColor="text1" w:themeTint="80"/>
                <w:sz w:val="14"/>
                <w:szCs w:val="16"/>
                <w:lang w:val="en-US"/>
              </w:rPr>
              <w:t>Minor nonconformity:</w:t>
            </w:r>
            <w:r w:rsidRPr="00AE75DB">
              <w:rPr>
                <w:rFonts w:cs="Arial"/>
                <w:b w:val="0"/>
                <w:i/>
                <w:iCs/>
                <w:color w:val="7F7F7F" w:themeColor="text1" w:themeTint="80"/>
                <w:sz w:val="14"/>
                <w:szCs w:val="16"/>
                <w:lang w:val="en-US"/>
              </w:rPr>
              <w:t xml:space="preserve"> make direct agreements with Kiwa about corrective measures or send corrective measures within two weeks</w:t>
            </w:r>
            <w:r w:rsidRPr="00AE75DB">
              <w:rPr>
                <w:rFonts w:cs="Arial"/>
                <w:b w:val="0"/>
                <w:i/>
                <w:iCs/>
                <w:color w:val="7F7F7F" w:themeColor="text1" w:themeTint="80"/>
                <w:sz w:val="14"/>
                <w:szCs w:val="16"/>
                <w:lang w:val="en-US"/>
              </w:rPr>
              <w:br/>
            </w:r>
            <w:r w:rsidRPr="00117C40">
              <w:rPr>
                <w:rFonts w:cs="Arial"/>
                <w:i/>
                <w:iCs/>
                <w:color w:val="7F7F7F" w:themeColor="text1" w:themeTint="80"/>
                <w:sz w:val="14"/>
                <w:szCs w:val="16"/>
                <w:lang w:val="en-US"/>
              </w:rPr>
              <w:tab/>
            </w:r>
            <w:r w:rsidRPr="00793B83">
              <w:rPr>
                <w:rFonts w:cs="Arial"/>
                <w:b w:val="0"/>
                <w:bCs w:val="0"/>
                <w:i/>
                <w:iCs/>
                <w:color w:val="7F7F7F" w:themeColor="text1" w:themeTint="80"/>
                <w:sz w:val="14"/>
                <w:szCs w:val="16"/>
                <w:lang w:val="en-US"/>
              </w:rPr>
              <w:t>C:</w:t>
            </w:r>
            <w:r w:rsidRPr="00793B83">
              <w:rPr>
                <w:rFonts w:cs="Arial"/>
                <w:i/>
                <w:iCs/>
                <w:color w:val="7F7F7F" w:themeColor="text1" w:themeTint="80"/>
                <w:sz w:val="14"/>
                <w:szCs w:val="16"/>
                <w:lang w:val="en-US"/>
              </w:rPr>
              <w:t xml:space="preserve"> Conform:</w:t>
            </w:r>
            <w:r w:rsidRPr="00117C40">
              <w:rPr>
                <w:rFonts w:cs="Arial"/>
                <w:i/>
                <w:iCs/>
                <w:color w:val="7F7F7F" w:themeColor="text1" w:themeTint="80"/>
                <w:sz w:val="14"/>
                <w:szCs w:val="16"/>
                <w:lang w:val="en-US"/>
              </w:rPr>
              <w:t xml:space="preserve"> </w:t>
            </w:r>
            <w:r w:rsidRPr="00AE75DB">
              <w:rPr>
                <w:rFonts w:cs="Arial"/>
                <w:b w:val="0"/>
                <w:bCs w:val="0"/>
                <w:i/>
                <w:iCs/>
                <w:color w:val="7F7F7F" w:themeColor="text1" w:themeTint="80"/>
                <w:sz w:val="14"/>
                <w:szCs w:val="16"/>
                <w:lang w:val="en-US"/>
              </w:rPr>
              <w:t>no further actions required.</w:t>
            </w:r>
          </w:p>
          <w:p w14:paraId="036D0782" w14:textId="77777777" w:rsidR="00C8209C" w:rsidRPr="00D86D35" w:rsidRDefault="00C8209C" w:rsidP="008068F3">
            <w:pPr>
              <w:ind w:left="213" w:hanging="213"/>
              <w:rPr>
                <w:rFonts w:cs="Arial"/>
                <w:bCs w:val="0"/>
                <w:i/>
                <w:color w:val="FF0000"/>
                <w:sz w:val="14"/>
                <w:szCs w:val="16"/>
              </w:rPr>
            </w:pPr>
            <w:r w:rsidRPr="007C38CF">
              <w:rPr>
                <w:rFonts w:cs="Arial"/>
                <w:b w:val="0"/>
                <w:bCs w:val="0"/>
                <w:i/>
                <w:iCs/>
                <w:color w:val="7F7F7F" w:themeColor="text1" w:themeTint="80"/>
                <w:sz w:val="14"/>
                <w:szCs w:val="16"/>
                <w:vertAlign w:val="superscript"/>
                <w:lang w:val="en-US"/>
              </w:rPr>
              <w:t>3)</w:t>
            </w:r>
            <w:r w:rsidRPr="007C38CF">
              <w:rPr>
                <w:rFonts w:cs="Arial"/>
                <w:b w:val="0"/>
                <w:i/>
                <w:color w:val="595959" w:themeColor="text1" w:themeTint="A6"/>
                <w:sz w:val="14"/>
                <w:szCs w:val="16"/>
                <w:lang w:val="en-US"/>
              </w:rPr>
              <w:t xml:space="preserve"> </w:t>
            </w:r>
            <w:r w:rsidRPr="007C38CF">
              <w:rPr>
                <w:rFonts w:cs="Arial"/>
                <w:b w:val="0"/>
                <w:i/>
                <w:color w:val="595959" w:themeColor="text1" w:themeTint="A6"/>
                <w:sz w:val="14"/>
                <w:szCs w:val="16"/>
                <w:lang w:val="en-US"/>
              </w:rPr>
              <w:tab/>
            </w:r>
            <w:r w:rsidRPr="007C38CF">
              <w:rPr>
                <w:rFonts w:cs="Arial"/>
                <w:b w:val="0"/>
                <w:bCs w:val="0"/>
                <w:i/>
                <w:iCs/>
                <w:color w:val="7F7F7F" w:themeColor="text1" w:themeTint="80"/>
                <w:sz w:val="14"/>
                <w:szCs w:val="16"/>
                <w:lang w:val="en-US"/>
              </w:rPr>
              <w:t xml:space="preserve">This </w:t>
            </w:r>
            <w:r>
              <w:rPr>
                <w:rFonts w:cs="Arial"/>
                <w:b w:val="0"/>
                <w:bCs w:val="0"/>
                <w:i/>
                <w:iCs/>
                <w:color w:val="7F7F7F" w:themeColor="text1" w:themeTint="80"/>
                <w:sz w:val="14"/>
                <w:szCs w:val="16"/>
                <w:lang w:val="en-US"/>
              </w:rPr>
              <w:t>item</w:t>
            </w:r>
            <w:r w:rsidRPr="007C38CF">
              <w:rPr>
                <w:rFonts w:cs="Arial"/>
                <w:b w:val="0"/>
                <w:bCs w:val="0"/>
                <w:i/>
                <w:iCs/>
                <w:color w:val="7F7F7F" w:themeColor="text1" w:themeTint="80"/>
                <w:sz w:val="14"/>
                <w:szCs w:val="16"/>
                <w:lang w:val="en-US"/>
              </w:rPr>
              <w:t xml:space="preserve"> may </w:t>
            </w:r>
            <w:r>
              <w:rPr>
                <w:rFonts w:cs="Arial"/>
                <w:b w:val="0"/>
                <w:bCs w:val="0"/>
                <w:i/>
                <w:iCs/>
                <w:color w:val="7F7F7F" w:themeColor="text1" w:themeTint="80"/>
                <w:sz w:val="14"/>
                <w:szCs w:val="16"/>
                <w:lang w:val="en-US"/>
              </w:rPr>
              <w:t>be</w:t>
            </w:r>
            <w:r w:rsidRPr="007C38CF">
              <w:rPr>
                <w:rFonts w:cs="Arial"/>
                <w:b w:val="0"/>
                <w:bCs w:val="0"/>
                <w:i/>
                <w:iCs/>
                <w:color w:val="7F7F7F" w:themeColor="text1" w:themeTint="80"/>
                <w:sz w:val="14"/>
                <w:szCs w:val="16"/>
                <w:lang w:val="en-US"/>
              </w:rPr>
              <w:t xml:space="preserve"> covered by an ISO 9001 </w:t>
            </w:r>
            <w:r>
              <w:rPr>
                <w:rFonts w:cs="Arial"/>
                <w:b w:val="0"/>
                <w:bCs w:val="0"/>
                <w:i/>
                <w:iCs/>
                <w:color w:val="7F7F7F" w:themeColor="text1" w:themeTint="80"/>
                <w:sz w:val="14"/>
                <w:szCs w:val="16"/>
                <w:lang w:val="en-US"/>
              </w:rPr>
              <w:t>assessment</w:t>
            </w:r>
            <w:r w:rsidRPr="007C38CF">
              <w:rPr>
                <w:rFonts w:cs="Arial"/>
                <w:b w:val="0"/>
                <w:bCs w:val="0"/>
                <w:i/>
                <w:iCs/>
                <w:color w:val="7F7F7F" w:themeColor="text1" w:themeTint="80"/>
                <w:sz w:val="14"/>
                <w:szCs w:val="16"/>
                <w:lang w:val="en-US"/>
              </w:rPr>
              <w:t>.</w:t>
            </w:r>
          </w:p>
        </w:tc>
      </w:tr>
    </w:tbl>
    <w:p w14:paraId="2332EE6B" w14:textId="77777777" w:rsidR="00E5032D" w:rsidRPr="001D72B5" w:rsidRDefault="00E5032D" w:rsidP="00E5032D">
      <w:pPr>
        <w:rPr>
          <w:sz w:val="12"/>
          <w:szCs w:val="12"/>
        </w:rPr>
      </w:pPr>
    </w:p>
    <w:p w14:paraId="33C8F5E9" w14:textId="77777777" w:rsidR="00B0079E" w:rsidRDefault="00B0079E" w:rsidP="00B0079E">
      <w:pPr>
        <w:pStyle w:val="NoSpacing"/>
        <w:rPr>
          <w:i/>
          <w:iCs/>
          <w:sz w:val="18"/>
          <w:szCs w:val="18"/>
          <w:highlight w:val="green"/>
        </w:rPr>
      </w:pPr>
    </w:p>
    <w:p w14:paraId="451A8FB5" w14:textId="10A1A985" w:rsidR="00B0079E" w:rsidRPr="00727A41" w:rsidRDefault="00B0079E" w:rsidP="00B0079E">
      <w:pPr>
        <w:pStyle w:val="NoSpacing"/>
        <w:rPr>
          <w:i/>
          <w:iCs/>
          <w:sz w:val="16"/>
          <w:szCs w:val="16"/>
        </w:rPr>
      </w:pPr>
      <w:r w:rsidRPr="00727A41">
        <w:rPr>
          <w:i/>
          <w:iCs/>
          <w:sz w:val="16"/>
          <w:szCs w:val="16"/>
          <w:highlight w:val="green"/>
        </w:rPr>
        <w:t>This a</w:t>
      </w:r>
      <w:r w:rsidR="00677AC8" w:rsidRPr="00727A41">
        <w:rPr>
          <w:i/>
          <w:iCs/>
          <w:sz w:val="16"/>
          <w:szCs w:val="16"/>
          <w:highlight w:val="green"/>
        </w:rPr>
        <w:t>ssessment</w:t>
      </w:r>
      <w:r w:rsidRPr="00727A41">
        <w:rPr>
          <w:i/>
          <w:iCs/>
          <w:sz w:val="16"/>
          <w:szCs w:val="16"/>
          <w:highlight w:val="green"/>
        </w:rPr>
        <w:t xml:space="preserve"> was conducted remote</w:t>
      </w:r>
      <w:r w:rsidR="00677AC8" w:rsidRPr="00727A41">
        <w:rPr>
          <w:i/>
          <w:iCs/>
          <w:sz w:val="16"/>
          <w:szCs w:val="16"/>
          <w:highlight w:val="green"/>
        </w:rPr>
        <w:t>ly</w:t>
      </w:r>
      <w:r w:rsidRPr="00727A41">
        <w:rPr>
          <w:i/>
          <w:iCs/>
          <w:sz w:val="16"/>
          <w:szCs w:val="16"/>
          <w:highlight w:val="green"/>
        </w:rPr>
        <w:t>, due to the COVID-19 outbreak, in order to secure the health of all the people involved, as for Kiwa internal procedure. The a</w:t>
      </w:r>
      <w:r w:rsidR="00677AC8" w:rsidRPr="00727A41">
        <w:rPr>
          <w:i/>
          <w:iCs/>
          <w:sz w:val="16"/>
          <w:szCs w:val="16"/>
          <w:highlight w:val="green"/>
        </w:rPr>
        <w:t>ssessment</w:t>
      </w:r>
      <w:r w:rsidRPr="00727A41">
        <w:rPr>
          <w:i/>
          <w:iCs/>
          <w:sz w:val="16"/>
          <w:szCs w:val="16"/>
          <w:highlight w:val="green"/>
        </w:rPr>
        <w:t xml:space="preserve"> was executed via TEAMS with a Kiwa laptop secured by Microsoft </w:t>
      </w:r>
      <w:r w:rsidRPr="00727A41">
        <w:rPr>
          <w:i/>
          <w:iCs/>
          <w:sz w:val="16"/>
          <w:szCs w:val="16"/>
          <w:highlight w:val="green"/>
        </w:rPr>
        <w:lastRenderedPageBreak/>
        <w:t xml:space="preserve">Authenticator, in order to preserve the safety of the data </w:t>
      </w:r>
      <w:r w:rsidR="003C2055" w:rsidRPr="00727A41">
        <w:rPr>
          <w:i/>
          <w:iCs/>
          <w:sz w:val="16"/>
          <w:szCs w:val="16"/>
          <w:highlight w:val="green"/>
        </w:rPr>
        <w:t xml:space="preserve">in </w:t>
      </w:r>
      <w:r w:rsidRPr="00727A41">
        <w:rPr>
          <w:i/>
          <w:iCs/>
          <w:sz w:val="16"/>
          <w:szCs w:val="16"/>
          <w:highlight w:val="green"/>
        </w:rPr>
        <w:t>accord</w:t>
      </w:r>
      <w:r w:rsidR="003C2055" w:rsidRPr="00727A41">
        <w:rPr>
          <w:i/>
          <w:iCs/>
          <w:sz w:val="16"/>
          <w:szCs w:val="16"/>
          <w:highlight w:val="green"/>
        </w:rPr>
        <w:t>ance with</w:t>
      </w:r>
      <w:r w:rsidRPr="00727A41">
        <w:rPr>
          <w:i/>
          <w:iCs/>
          <w:sz w:val="16"/>
          <w:szCs w:val="16"/>
          <w:highlight w:val="green"/>
        </w:rPr>
        <w:t xml:space="preserve"> current legislation. The privacy policy of Kiwa will remain applicable to this audit, and the documents shared with the assessor will be available only for Kiwa personnel involved in this activity and, if applicable, for accreditation authorities that will ask for</w:t>
      </w:r>
      <w:r w:rsidR="002B16F0" w:rsidRPr="00727A41">
        <w:rPr>
          <w:i/>
          <w:iCs/>
          <w:sz w:val="16"/>
          <w:szCs w:val="16"/>
          <w:highlight w:val="green"/>
        </w:rPr>
        <w:t xml:space="preserve"> those documents</w:t>
      </w:r>
      <w:r w:rsidR="005D6924" w:rsidRPr="00727A41">
        <w:rPr>
          <w:i/>
          <w:iCs/>
          <w:sz w:val="16"/>
          <w:szCs w:val="16"/>
          <w:highlight w:val="green"/>
        </w:rPr>
        <w:t xml:space="preserve"> for</w:t>
      </w:r>
      <w:r w:rsidRPr="00727A41">
        <w:rPr>
          <w:i/>
          <w:iCs/>
          <w:sz w:val="16"/>
          <w:szCs w:val="16"/>
          <w:highlight w:val="green"/>
        </w:rPr>
        <w:t xml:space="preserve"> legal and accreditation purposes. Based upon the above, and the content of this report, the effectiveness of the a</w:t>
      </w:r>
      <w:r w:rsidR="00677AC8" w:rsidRPr="00727A41">
        <w:rPr>
          <w:i/>
          <w:iCs/>
          <w:sz w:val="16"/>
          <w:szCs w:val="16"/>
          <w:highlight w:val="green"/>
        </w:rPr>
        <w:t>ssessment</w:t>
      </w:r>
      <w:r w:rsidRPr="00727A41">
        <w:rPr>
          <w:i/>
          <w:iCs/>
          <w:sz w:val="16"/>
          <w:szCs w:val="16"/>
          <w:highlight w:val="green"/>
        </w:rPr>
        <w:t xml:space="preserve"> is sufficient.</w:t>
      </w:r>
    </w:p>
    <w:p w14:paraId="2707F343" w14:textId="77777777" w:rsidR="00B0079E" w:rsidRPr="00CF1A90" w:rsidRDefault="00B0079E" w:rsidP="00B0079E">
      <w:pPr>
        <w:rPr>
          <w:rFonts w:cs="Arial"/>
          <w:b/>
          <w:sz w:val="18"/>
          <w:szCs w:val="18"/>
          <w:lang w:val="en-US"/>
        </w:rPr>
      </w:pPr>
    </w:p>
    <w:p w14:paraId="18945E0B" w14:textId="055FD90C" w:rsidR="00AA2DFA" w:rsidRPr="00B0079E" w:rsidRDefault="00AA2DFA" w:rsidP="00E5032D">
      <w:pPr>
        <w:rPr>
          <w:lang w:val="en-US"/>
        </w:rPr>
      </w:pPr>
    </w:p>
    <w:sectPr w:rsidR="00AA2DFA" w:rsidRPr="00B0079E" w:rsidSect="00445666">
      <w:headerReference w:type="default" r:id="rId11"/>
      <w:footerReference w:type="default" r:id="rId12"/>
      <w:pgSz w:w="11907" w:h="16839" w:code="9"/>
      <w:pgMar w:top="1440" w:right="1440" w:bottom="1440" w:left="1440" w:header="709" w:footer="476"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10FE" w14:textId="77777777" w:rsidR="006B5225" w:rsidRDefault="006B5225">
      <w:r>
        <w:separator/>
      </w:r>
    </w:p>
  </w:endnote>
  <w:endnote w:type="continuationSeparator" w:id="0">
    <w:p w14:paraId="312F3C8F" w14:textId="77777777" w:rsidR="006B5225" w:rsidRDefault="006B5225">
      <w:r>
        <w:continuationSeparator/>
      </w:r>
    </w:p>
  </w:endnote>
  <w:endnote w:type="continuationNotice" w:id="1">
    <w:p w14:paraId="4A9E5B41" w14:textId="77777777" w:rsidR="006B5225" w:rsidRDefault="006B5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8AEC" w14:textId="77D39F9F" w:rsidR="004F0F12" w:rsidRPr="00256325" w:rsidRDefault="00981939" w:rsidP="00034D9B">
    <w:pPr>
      <w:pStyle w:val="Footer"/>
      <w:pBdr>
        <w:top w:val="single" w:sz="4" w:space="1" w:color="D9D9D9"/>
      </w:pBdr>
      <w:tabs>
        <w:tab w:val="clear" w:pos="9072"/>
        <w:tab w:val="right" w:pos="9769"/>
      </w:tabs>
      <w:rPr>
        <w:rFonts w:cs="Arial"/>
        <w:b/>
        <w:sz w:val="8"/>
        <w:lang w:val="nl-NL"/>
      </w:rPr>
    </w:pPr>
    <w:r w:rsidRPr="00256325">
      <w:rPr>
        <w:rFonts w:cs="Arial"/>
        <w:i/>
        <w:sz w:val="14"/>
        <w:lang w:val="nl-NL"/>
      </w:rPr>
      <w:t xml:space="preserve">FPC </w:t>
    </w:r>
    <w:r w:rsidR="0041045A" w:rsidRPr="00256325">
      <w:rPr>
        <w:rFonts w:cs="Arial"/>
        <w:i/>
        <w:sz w:val="14"/>
        <w:lang w:val="nl-NL"/>
      </w:rPr>
      <w:t>Assessment report</w:t>
    </w:r>
    <w:r w:rsidR="004F0F12" w:rsidRPr="00256325">
      <w:rPr>
        <w:rFonts w:cs="Arial"/>
        <w:i/>
        <w:sz w:val="14"/>
        <w:lang w:val="nl-NL"/>
      </w:rPr>
      <w:t xml:space="preserve"> – dd. </w:t>
    </w:r>
    <w:r w:rsidR="00C43C94">
      <w:rPr>
        <w:rFonts w:cs="Arial"/>
        <w:i/>
        <w:sz w:val="14"/>
        <w:lang w:val="nl-NL"/>
      </w:rPr>
      <w:t>12</w:t>
    </w:r>
    <w:r w:rsidR="00E5032D" w:rsidRPr="00256325">
      <w:rPr>
        <w:rFonts w:cs="Arial"/>
        <w:i/>
        <w:sz w:val="14"/>
        <w:lang w:val="nl-NL"/>
      </w:rPr>
      <w:t>-</w:t>
    </w:r>
    <w:r w:rsidR="006F7203" w:rsidRPr="00256325">
      <w:rPr>
        <w:rFonts w:cs="Arial"/>
        <w:i/>
        <w:sz w:val="14"/>
        <w:lang w:val="nl-NL"/>
      </w:rPr>
      <w:t>0</w:t>
    </w:r>
    <w:r w:rsidR="00C43C94">
      <w:rPr>
        <w:rFonts w:cs="Arial"/>
        <w:i/>
        <w:sz w:val="14"/>
        <w:lang w:val="nl-NL"/>
      </w:rPr>
      <w:t>1</w:t>
    </w:r>
    <w:r w:rsidR="00E5032D" w:rsidRPr="00256325">
      <w:rPr>
        <w:rFonts w:cs="Arial"/>
        <w:i/>
        <w:sz w:val="14"/>
        <w:lang w:val="nl-NL"/>
      </w:rPr>
      <w:t>-20</w:t>
    </w:r>
    <w:r w:rsidR="006F7203" w:rsidRPr="00256325">
      <w:rPr>
        <w:rFonts w:cs="Arial"/>
        <w:i/>
        <w:sz w:val="14"/>
        <w:lang w:val="nl-NL"/>
      </w:rPr>
      <w:t>2</w:t>
    </w:r>
    <w:r w:rsidR="00D27CF5">
      <w:rPr>
        <w:rFonts w:cs="Arial"/>
        <w:i/>
        <w:sz w:val="14"/>
        <w:lang w:val="nl-NL"/>
      </w:rPr>
      <w:t>4</w:t>
    </w:r>
    <w:r w:rsidR="00C834AE" w:rsidRPr="00256325">
      <w:rPr>
        <w:rFonts w:cs="Arial"/>
        <w:i/>
        <w:sz w:val="14"/>
        <w:lang w:val="nl-NL"/>
      </w:rPr>
      <w:t xml:space="preserve"> / EN 1</w:t>
    </w:r>
    <w:r w:rsidR="00256325" w:rsidRPr="00256325">
      <w:rPr>
        <w:rFonts w:cs="Arial"/>
        <w:i/>
        <w:sz w:val="14"/>
        <w:lang w:val="nl-NL"/>
      </w:rPr>
      <w:t>3162 EN 14303 EN</w:t>
    </w:r>
    <w:r w:rsidR="00256325">
      <w:rPr>
        <w:rFonts w:cs="Arial"/>
        <w:i/>
        <w:sz w:val="14"/>
        <w:lang w:val="nl-NL"/>
      </w:rPr>
      <w:t xml:space="preserve"> 14064-1</w:t>
    </w:r>
    <w:r w:rsidR="004F0F12" w:rsidRPr="00256325">
      <w:rPr>
        <w:rFonts w:cs="Arial"/>
        <w:sz w:val="12"/>
        <w:lang w:val="nl-NL"/>
      </w:rPr>
      <w:tab/>
    </w:r>
    <w:r w:rsidR="004F0F12" w:rsidRPr="00256325">
      <w:rPr>
        <w:rFonts w:cs="Arial"/>
        <w:b/>
        <w:sz w:val="12"/>
        <w:lang w:val="nl-NL"/>
      </w:rPr>
      <w:tab/>
    </w:r>
    <w:r w:rsidR="004F0F12" w:rsidRPr="00256325">
      <w:rPr>
        <w:rFonts w:cs="Arial"/>
        <w:b/>
        <w:sz w:val="8"/>
        <w:lang w:val="nl-NL"/>
      </w:rPr>
      <w:t xml:space="preserve"> </w:t>
    </w:r>
    <w:r w:rsidR="004F0F12" w:rsidRPr="00034D9B">
      <w:rPr>
        <w:rFonts w:cs="Arial"/>
        <w:sz w:val="16"/>
      </w:rPr>
      <w:fldChar w:fldCharType="begin"/>
    </w:r>
    <w:r w:rsidR="004F0F12" w:rsidRPr="00256325">
      <w:rPr>
        <w:rFonts w:cs="Arial"/>
        <w:sz w:val="16"/>
        <w:lang w:val="nl-NL"/>
      </w:rPr>
      <w:instrText xml:space="preserve"> PAGE   \* MERGEFORMAT </w:instrText>
    </w:r>
    <w:r w:rsidR="004F0F12" w:rsidRPr="00034D9B">
      <w:rPr>
        <w:rFonts w:cs="Arial"/>
        <w:sz w:val="16"/>
      </w:rPr>
      <w:fldChar w:fldCharType="separate"/>
    </w:r>
    <w:r w:rsidR="004F0F12" w:rsidRPr="00256325">
      <w:rPr>
        <w:rFonts w:cs="Arial"/>
        <w:noProof/>
        <w:sz w:val="16"/>
        <w:lang w:val="nl-NL"/>
      </w:rPr>
      <w:t>2</w:t>
    </w:r>
    <w:r w:rsidR="004F0F12" w:rsidRPr="00034D9B">
      <w:rPr>
        <w:rFonts w:cs="Arial"/>
        <w:noProof/>
        <w:sz w:val="16"/>
      </w:rPr>
      <w:fldChar w:fldCharType="end"/>
    </w:r>
    <w:r w:rsidR="004F0F12" w:rsidRPr="00256325">
      <w:rPr>
        <w:rFonts w:cs="Arial"/>
        <w:sz w:val="16"/>
        <w:lang w:val="nl-NL"/>
      </w:rPr>
      <w:t xml:space="preserve"> </w:t>
    </w:r>
    <w:r w:rsidR="0041045A" w:rsidRPr="00256325">
      <w:rPr>
        <w:rFonts w:cs="Arial"/>
        <w:sz w:val="16"/>
        <w:lang w:val="nl-NL"/>
      </w:rPr>
      <w:t>of</w:t>
    </w:r>
    <w:r w:rsidR="004F0F12" w:rsidRPr="00256325">
      <w:rPr>
        <w:rFonts w:cs="Arial"/>
        <w:sz w:val="16"/>
        <w:lang w:val="nl-NL"/>
      </w:rPr>
      <w:t xml:space="preserve"> </w:t>
    </w:r>
    <w:r w:rsidR="004F0F12" w:rsidRPr="00034D9B">
      <w:rPr>
        <w:sz w:val="16"/>
      </w:rPr>
      <w:fldChar w:fldCharType="begin"/>
    </w:r>
    <w:r w:rsidR="004F0F12" w:rsidRPr="00256325">
      <w:rPr>
        <w:sz w:val="16"/>
        <w:lang w:val="nl-NL"/>
      </w:rPr>
      <w:instrText xml:space="preserve"> NUMPAGES  \* Arabic  \* MERGEFORMAT </w:instrText>
    </w:r>
    <w:r w:rsidR="004F0F12" w:rsidRPr="00034D9B">
      <w:rPr>
        <w:sz w:val="16"/>
      </w:rPr>
      <w:fldChar w:fldCharType="separate"/>
    </w:r>
    <w:r w:rsidR="004F0F12" w:rsidRPr="00256325">
      <w:rPr>
        <w:rFonts w:cs="Arial"/>
        <w:noProof/>
        <w:sz w:val="16"/>
        <w:lang w:val="nl-NL"/>
      </w:rPr>
      <w:t>5</w:t>
    </w:r>
    <w:r w:rsidR="004F0F12" w:rsidRPr="00034D9B">
      <w:rPr>
        <w:rFonts w:cs="Arial"/>
        <w:noProof/>
        <w:sz w:val="16"/>
        <w:lang w:val="en-US"/>
      </w:rPr>
      <w:fldChar w:fldCharType="end"/>
    </w:r>
  </w:p>
  <w:p w14:paraId="59738AED" w14:textId="77777777" w:rsidR="004F0F12" w:rsidRPr="00256325" w:rsidRDefault="004F0F12">
    <w:pPr>
      <w:pStyle w:val="Footer"/>
      <w:rPr>
        <w:rFonts w:cs="Arial"/>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7E16" w14:textId="77777777" w:rsidR="006B5225" w:rsidRDefault="006B5225">
      <w:r>
        <w:separator/>
      </w:r>
    </w:p>
  </w:footnote>
  <w:footnote w:type="continuationSeparator" w:id="0">
    <w:p w14:paraId="23234A8E" w14:textId="77777777" w:rsidR="006B5225" w:rsidRDefault="006B5225">
      <w:r>
        <w:continuationSeparator/>
      </w:r>
    </w:p>
  </w:footnote>
  <w:footnote w:type="continuationNotice" w:id="1">
    <w:p w14:paraId="5D1D13AE" w14:textId="77777777" w:rsidR="006B5225" w:rsidRDefault="006B5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122"/>
      <w:gridCol w:w="2404"/>
      <w:gridCol w:w="3135"/>
    </w:tblGrid>
    <w:tr w:rsidR="004F0F12" w:rsidRPr="00106B09" w14:paraId="59738AD6" w14:textId="77777777" w:rsidTr="00F851F5">
      <w:trPr>
        <w:cantSplit/>
        <w:trHeight w:val="851"/>
      </w:trPr>
      <w:tc>
        <w:tcPr>
          <w:tcW w:w="7072" w:type="dxa"/>
          <w:gridSpan w:val="3"/>
          <w:tcBorders>
            <w:top w:val="nil"/>
            <w:left w:val="nil"/>
            <w:bottom w:val="nil"/>
            <w:right w:val="nil"/>
          </w:tcBorders>
          <w:shd w:val="clear" w:color="auto" w:fill="auto"/>
          <w:vAlign w:val="center"/>
        </w:tcPr>
        <w:p w14:paraId="0C35B904" w14:textId="5F4417F4" w:rsidR="004F0F12" w:rsidRPr="00457DAE" w:rsidRDefault="004F0F12" w:rsidP="008537A7">
          <w:pPr>
            <w:pStyle w:val="Heading4"/>
            <w:tabs>
              <w:tab w:val="left" w:pos="1512"/>
            </w:tabs>
            <w:rPr>
              <w:rFonts w:cs="Arial"/>
              <w:sz w:val="36"/>
              <w:szCs w:val="26"/>
              <w:lang w:val="en-US"/>
            </w:rPr>
          </w:pPr>
          <w:r w:rsidRPr="001B35E0">
            <w:rPr>
              <w:rFonts w:cs="Arial"/>
              <w:noProof/>
              <w:sz w:val="36"/>
              <w:szCs w:val="40"/>
              <w:lang w:val="en-US" w:eastAsia="en-US"/>
            </w:rPr>
            <w:drawing>
              <wp:anchor distT="0" distB="0" distL="0" distR="0" simplePos="0" relativeHeight="251659776" behindDoc="1" locked="1" layoutInCell="1" allowOverlap="1" wp14:anchorId="488590B2" wp14:editId="34563265">
                <wp:simplePos x="0" y="0"/>
                <wp:positionH relativeFrom="page">
                  <wp:posOffset>-723900</wp:posOffset>
                </wp:positionH>
                <wp:positionV relativeFrom="page">
                  <wp:posOffset>-449580</wp:posOffset>
                </wp:positionV>
                <wp:extent cx="7559675" cy="10692765"/>
                <wp:effectExtent l="0" t="0" r="0" b="0"/>
                <wp:wrapNone/>
                <wp:docPr id="5" name="D4OLHI4/5/2017 9:25:45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59675" cy="10692765"/>
                        </a:xfrm>
                        <a:prstGeom prst="rect">
                          <a:avLst/>
                        </a:prstGeom>
                      </pic:spPr>
                    </pic:pic>
                  </a:graphicData>
                </a:graphic>
                <wp14:sizeRelH relativeFrom="margin">
                  <wp14:pctWidth>0</wp14:pctWidth>
                </wp14:sizeRelH>
                <wp14:sizeRelV relativeFrom="margin">
                  <wp14:pctHeight>0</wp14:pctHeight>
                </wp14:sizeRelV>
              </wp:anchor>
            </w:drawing>
          </w:r>
          <w:r w:rsidR="00020667" w:rsidRPr="00457DAE">
            <w:rPr>
              <w:rFonts w:cs="Arial"/>
              <w:sz w:val="36"/>
              <w:szCs w:val="26"/>
              <w:lang w:val="en-US"/>
            </w:rPr>
            <w:t xml:space="preserve">FPC </w:t>
          </w:r>
          <w:r w:rsidR="00457DAE" w:rsidRPr="00457DAE">
            <w:rPr>
              <w:rFonts w:cs="Arial"/>
              <w:sz w:val="36"/>
              <w:szCs w:val="26"/>
              <w:lang w:val="en-US"/>
            </w:rPr>
            <w:t>Ass</w:t>
          </w:r>
          <w:r w:rsidR="00457DAE">
            <w:rPr>
              <w:rFonts w:cs="Arial"/>
              <w:sz w:val="36"/>
              <w:szCs w:val="26"/>
              <w:lang w:val="en-US"/>
            </w:rPr>
            <w:t>essment report</w:t>
          </w:r>
        </w:p>
        <w:p w14:paraId="674100FB" w14:textId="1CC978D5" w:rsidR="004F0F12" w:rsidRPr="00457DAE" w:rsidRDefault="00020667" w:rsidP="008B15A1">
          <w:pPr>
            <w:pStyle w:val="Heading4"/>
            <w:tabs>
              <w:tab w:val="left" w:pos="1512"/>
            </w:tabs>
            <w:rPr>
              <w:rFonts w:cs="Arial"/>
              <w:sz w:val="36"/>
              <w:szCs w:val="26"/>
              <w:lang w:val="en-US"/>
            </w:rPr>
          </w:pPr>
          <w:r w:rsidRPr="00457DAE">
            <w:rPr>
              <w:rFonts w:cs="Arial"/>
              <w:sz w:val="36"/>
              <w:szCs w:val="26"/>
              <w:lang w:val="en-US"/>
            </w:rPr>
            <w:t>Construction Products Regulation</w:t>
          </w:r>
        </w:p>
        <w:p w14:paraId="59738ACF" w14:textId="77777777" w:rsidR="004F0F12" w:rsidRPr="00457DAE" w:rsidRDefault="004F0F12" w:rsidP="003F2C18">
          <w:pPr>
            <w:rPr>
              <w:b/>
              <w:sz w:val="16"/>
              <w:szCs w:val="16"/>
              <w:lang w:val="en-US"/>
            </w:rPr>
          </w:pPr>
        </w:p>
      </w:tc>
      <w:tc>
        <w:tcPr>
          <w:tcW w:w="3135" w:type="dxa"/>
          <w:vMerge w:val="restart"/>
          <w:tcBorders>
            <w:top w:val="nil"/>
            <w:left w:val="nil"/>
            <w:bottom w:val="nil"/>
            <w:right w:val="nil"/>
          </w:tcBorders>
          <w:shd w:val="clear" w:color="auto" w:fill="auto"/>
          <w:vAlign w:val="center"/>
        </w:tcPr>
        <w:p w14:paraId="59738AD0" w14:textId="77777777" w:rsidR="004F0F12" w:rsidRPr="00457DAE" w:rsidRDefault="004F0F12" w:rsidP="00DE6317">
          <w:pPr>
            <w:pStyle w:val="Heading4"/>
            <w:tabs>
              <w:tab w:val="clear" w:pos="972"/>
              <w:tab w:val="left" w:pos="1512"/>
            </w:tabs>
            <w:ind w:right="-108"/>
            <w:rPr>
              <w:rFonts w:cs="Arial"/>
              <w:lang w:val="en-US"/>
            </w:rPr>
          </w:pPr>
        </w:p>
        <w:p w14:paraId="59738AD1" w14:textId="77777777" w:rsidR="004F0F12" w:rsidRPr="00457DAE" w:rsidRDefault="004F0F12" w:rsidP="00D13E3C">
          <w:pPr>
            <w:pStyle w:val="Heading4"/>
            <w:tabs>
              <w:tab w:val="clear" w:pos="972"/>
              <w:tab w:val="left" w:pos="1512"/>
            </w:tabs>
            <w:ind w:right="-108"/>
            <w:rPr>
              <w:rFonts w:cs="Arial"/>
              <w:sz w:val="16"/>
              <w:lang w:val="en-US"/>
            </w:rPr>
          </w:pPr>
        </w:p>
        <w:p w14:paraId="59738AD2" w14:textId="77777777" w:rsidR="004F0F12" w:rsidRPr="00457DAE" w:rsidRDefault="004F0F12" w:rsidP="00D13E3C">
          <w:pPr>
            <w:pStyle w:val="Heading4"/>
            <w:tabs>
              <w:tab w:val="clear" w:pos="972"/>
              <w:tab w:val="left" w:pos="1512"/>
            </w:tabs>
            <w:ind w:right="-108"/>
            <w:rPr>
              <w:rFonts w:cs="Arial"/>
              <w:sz w:val="16"/>
              <w:lang w:val="en-US"/>
            </w:rPr>
          </w:pPr>
        </w:p>
        <w:p w14:paraId="59738AD3" w14:textId="77777777" w:rsidR="004F0F12" w:rsidRPr="00457DAE" w:rsidRDefault="004F0F12" w:rsidP="00D13E3C">
          <w:pPr>
            <w:pStyle w:val="Heading4"/>
            <w:tabs>
              <w:tab w:val="clear" w:pos="972"/>
              <w:tab w:val="left" w:pos="1512"/>
            </w:tabs>
            <w:ind w:right="-108"/>
            <w:rPr>
              <w:rFonts w:cs="Arial"/>
              <w:sz w:val="16"/>
              <w:lang w:val="en-US"/>
            </w:rPr>
          </w:pPr>
        </w:p>
        <w:p w14:paraId="59738AD4" w14:textId="77777777" w:rsidR="004F0F12" w:rsidRPr="00457DAE" w:rsidRDefault="004F0F12" w:rsidP="00D13E3C">
          <w:pPr>
            <w:pStyle w:val="Heading4"/>
            <w:tabs>
              <w:tab w:val="clear" w:pos="972"/>
              <w:tab w:val="left" w:pos="1512"/>
            </w:tabs>
            <w:ind w:right="-108"/>
            <w:rPr>
              <w:rFonts w:cs="Arial"/>
              <w:sz w:val="16"/>
              <w:lang w:val="en-US"/>
            </w:rPr>
          </w:pPr>
        </w:p>
        <w:p w14:paraId="59738AD5" w14:textId="13B26FDE" w:rsidR="004F0F12" w:rsidRPr="00457DAE" w:rsidRDefault="004F0F12" w:rsidP="00717D80">
          <w:pPr>
            <w:rPr>
              <w:rFonts w:cs="Arial"/>
              <w:lang w:val="en-US"/>
            </w:rPr>
          </w:pPr>
        </w:p>
      </w:tc>
    </w:tr>
    <w:tr w:rsidR="004F0F12" w:rsidRPr="00680C45" w14:paraId="59738ADB" w14:textId="77777777" w:rsidTr="00F851F5">
      <w:trPr>
        <w:cantSplit/>
        <w:trHeight w:val="107"/>
      </w:trPr>
      <w:tc>
        <w:tcPr>
          <w:tcW w:w="2546" w:type="dxa"/>
          <w:tcBorders>
            <w:top w:val="nil"/>
            <w:left w:val="nil"/>
            <w:bottom w:val="nil"/>
            <w:right w:val="nil"/>
          </w:tcBorders>
          <w:shd w:val="clear" w:color="auto" w:fill="auto"/>
          <w:vAlign w:val="center"/>
        </w:tcPr>
        <w:p w14:paraId="59738AD7" w14:textId="40992193" w:rsidR="004F0F12" w:rsidRPr="00C4785A" w:rsidRDefault="00A601A5" w:rsidP="00680C45">
          <w:pPr>
            <w:pStyle w:val="Heading4"/>
            <w:tabs>
              <w:tab w:val="clear" w:pos="972"/>
              <w:tab w:val="left" w:pos="1512"/>
            </w:tabs>
            <w:rPr>
              <w:rFonts w:cs="Arial"/>
              <w:b w:val="0"/>
              <w:sz w:val="16"/>
              <w:szCs w:val="16"/>
              <w:lang w:eastAsia="nl-NL"/>
            </w:rPr>
          </w:pPr>
          <w:r>
            <w:rPr>
              <w:rFonts w:cs="Arial"/>
              <w:b w:val="0"/>
              <w:sz w:val="16"/>
              <w:szCs w:val="16"/>
            </w:rPr>
            <w:t>Manufacturer</w:t>
          </w:r>
        </w:p>
      </w:tc>
      <w:tc>
        <w:tcPr>
          <w:tcW w:w="2122" w:type="dxa"/>
          <w:tcBorders>
            <w:top w:val="nil"/>
            <w:left w:val="nil"/>
            <w:bottom w:val="nil"/>
            <w:right w:val="nil"/>
          </w:tcBorders>
          <w:shd w:val="clear" w:color="auto" w:fill="auto"/>
          <w:vAlign w:val="center"/>
        </w:tcPr>
        <w:p w14:paraId="59738AD8" w14:textId="611619B5" w:rsidR="004F0F12" w:rsidRPr="00C4785A" w:rsidRDefault="004F0F12" w:rsidP="00680C45">
          <w:pPr>
            <w:pStyle w:val="Heading4"/>
            <w:tabs>
              <w:tab w:val="clear" w:pos="972"/>
              <w:tab w:val="left" w:pos="1512"/>
            </w:tabs>
            <w:rPr>
              <w:rFonts w:cs="Arial"/>
              <w:b w:val="0"/>
              <w:sz w:val="16"/>
              <w:szCs w:val="16"/>
              <w:lang w:eastAsia="nl-NL"/>
            </w:rPr>
          </w:pPr>
          <w:r w:rsidRPr="00C4785A">
            <w:rPr>
              <w:rFonts w:cs="Arial"/>
              <w:b w:val="0"/>
              <w:sz w:val="16"/>
              <w:szCs w:val="16"/>
            </w:rPr>
            <w:t>Locati</w:t>
          </w:r>
          <w:r w:rsidR="00A601A5">
            <w:rPr>
              <w:rFonts w:cs="Arial"/>
              <w:b w:val="0"/>
              <w:sz w:val="16"/>
              <w:szCs w:val="16"/>
            </w:rPr>
            <w:t>on</w:t>
          </w:r>
        </w:p>
      </w:tc>
      <w:tc>
        <w:tcPr>
          <w:tcW w:w="2404" w:type="dxa"/>
          <w:tcBorders>
            <w:top w:val="nil"/>
            <w:left w:val="nil"/>
            <w:bottom w:val="nil"/>
            <w:right w:val="nil"/>
          </w:tcBorders>
          <w:shd w:val="clear" w:color="auto" w:fill="auto"/>
          <w:vAlign w:val="center"/>
        </w:tcPr>
        <w:p w14:paraId="59738AD9" w14:textId="7465D327" w:rsidR="004F0F12" w:rsidRPr="00C4785A" w:rsidRDefault="00A601A5" w:rsidP="0048384D">
          <w:pPr>
            <w:pStyle w:val="Heading4"/>
            <w:tabs>
              <w:tab w:val="clear" w:pos="972"/>
              <w:tab w:val="left" w:pos="1512"/>
            </w:tabs>
            <w:rPr>
              <w:rFonts w:cs="Arial"/>
              <w:b w:val="0"/>
              <w:sz w:val="16"/>
              <w:szCs w:val="16"/>
              <w:lang w:eastAsia="nl-NL"/>
            </w:rPr>
          </w:pPr>
          <w:r>
            <w:rPr>
              <w:rFonts w:cs="Arial"/>
              <w:b w:val="0"/>
              <w:sz w:val="16"/>
              <w:szCs w:val="16"/>
              <w:lang w:eastAsia="nl-NL"/>
            </w:rPr>
            <w:t xml:space="preserve">Date </w:t>
          </w:r>
          <w:r w:rsidRPr="00183AD8">
            <w:rPr>
              <w:rFonts w:cs="Arial"/>
              <w:b w:val="0"/>
              <w:sz w:val="16"/>
              <w:szCs w:val="16"/>
              <w:lang w:eastAsia="nl-NL"/>
            </w:rPr>
            <w:t>assessment</w:t>
          </w:r>
        </w:p>
      </w:tc>
      <w:tc>
        <w:tcPr>
          <w:tcW w:w="3135" w:type="dxa"/>
          <w:vMerge/>
          <w:tcBorders>
            <w:top w:val="nil"/>
            <w:left w:val="nil"/>
            <w:bottom w:val="nil"/>
            <w:right w:val="nil"/>
          </w:tcBorders>
          <w:shd w:val="clear" w:color="auto" w:fill="auto"/>
          <w:vAlign w:val="center"/>
        </w:tcPr>
        <w:p w14:paraId="59738ADA" w14:textId="77777777" w:rsidR="004F0F12" w:rsidRPr="003F2C18" w:rsidRDefault="004F0F12" w:rsidP="00D13E3C">
          <w:pPr>
            <w:rPr>
              <w:rFonts w:cs="Arial"/>
              <w:sz w:val="16"/>
            </w:rPr>
          </w:pPr>
        </w:p>
      </w:tc>
    </w:tr>
    <w:tr w:rsidR="004F0F12" w:rsidRPr="00680C45" w14:paraId="59738AE0" w14:textId="77777777" w:rsidTr="00F851F5">
      <w:trPr>
        <w:cantSplit/>
        <w:trHeight w:val="107"/>
      </w:trPr>
      <w:tc>
        <w:tcPr>
          <w:tcW w:w="2546" w:type="dxa"/>
          <w:tcBorders>
            <w:top w:val="nil"/>
            <w:left w:val="nil"/>
            <w:bottom w:val="nil"/>
            <w:right w:val="nil"/>
          </w:tcBorders>
          <w:shd w:val="clear" w:color="auto" w:fill="auto"/>
          <w:vAlign w:val="center"/>
        </w:tcPr>
        <w:p w14:paraId="59738ADC" w14:textId="4E1016EE" w:rsidR="004F0F12" w:rsidRPr="00C4785A" w:rsidRDefault="004F0F12" w:rsidP="00680C45">
          <w:pPr>
            <w:pStyle w:val="Heading4"/>
            <w:tabs>
              <w:tab w:val="clear" w:pos="972"/>
              <w:tab w:val="left" w:pos="1512"/>
            </w:tabs>
            <w:rPr>
              <w:rFonts w:cs="Arial"/>
              <w:b w:val="0"/>
              <w:sz w:val="16"/>
              <w:szCs w:val="16"/>
              <w:lang w:eastAsia="nl-NL"/>
            </w:rPr>
          </w:pPr>
          <w:r w:rsidRPr="00120379">
            <w:rPr>
              <w:rFonts w:cs="Arial"/>
              <w:b w:val="0"/>
              <w:sz w:val="16"/>
              <w:szCs w:val="16"/>
              <w:highlight w:val="green"/>
              <w:lang w:eastAsia="nl-NL"/>
            </w:rPr>
            <w:t>XX</w:t>
          </w:r>
        </w:p>
      </w:tc>
      <w:tc>
        <w:tcPr>
          <w:tcW w:w="2122" w:type="dxa"/>
          <w:tcBorders>
            <w:top w:val="nil"/>
            <w:left w:val="nil"/>
            <w:bottom w:val="nil"/>
            <w:right w:val="nil"/>
          </w:tcBorders>
          <w:shd w:val="clear" w:color="auto" w:fill="auto"/>
          <w:vAlign w:val="center"/>
        </w:tcPr>
        <w:p w14:paraId="59738ADD" w14:textId="15A88A67" w:rsidR="004F0F12" w:rsidRPr="00C4785A" w:rsidRDefault="004F0F12" w:rsidP="00680C45">
          <w:pPr>
            <w:pStyle w:val="Heading4"/>
            <w:tabs>
              <w:tab w:val="clear" w:pos="972"/>
              <w:tab w:val="left" w:pos="1512"/>
            </w:tabs>
            <w:rPr>
              <w:rFonts w:cs="Arial"/>
              <w:b w:val="0"/>
              <w:sz w:val="16"/>
              <w:szCs w:val="16"/>
              <w:lang w:eastAsia="nl-NL"/>
            </w:rPr>
          </w:pPr>
          <w:r w:rsidRPr="00120379">
            <w:rPr>
              <w:rFonts w:cs="Arial"/>
              <w:b w:val="0"/>
              <w:sz w:val="16"/>
              <w:szCs w:val="16"/>
              <w:highlight w:val="green"/>
              <w:lang w:eastAsia="nl-NL"/>
            </w:rPr>
            <w:t>XX</w:t>
          </w:r>
        </w:p>
      </w:tc>
      <w:tc>
        <w:tcPr>
          <w:tcW w:w="2404" w:type="dxa"/>
          <w:tcBorders>
            <w:top w:val="nil"/>
            <w:left w:val="nil"/>
            <w:bottom w:val="nil"/>
            <w:right w:val="nil"/>
          </w:tcBorders>
          <w:shd w:val="clear" w:color="auto" w:fill="auto"/>
          <w:vAlign w:val="center"/>
        </w:tcPr>
        <w:p w14:paraId="59738ADE" w14:textId="24B9FF06" w:rsidR="004F0F12" w:rsidRPr="00C4785A" w:rsidRDefault="004F0F12" w:rsidP="00680C45">
          <w:pPr>
            <w:pStyle w:val="Heading4"/>
            <w:tabs>
              <w:tab w:val="clear" w:pos="972"/>
              <w:tab w:val="left" w:pos="1512"/>
            </w:tabs>
            <w:rPr>
              <w:rFonts w:cs="Arial"/>
              <w:b w:val="0"/>
              <w:sz w:val="16"/>
              <w:szCs w:val="16"/>
              <w:lang w:eastAsia="nl-NL"/>
            </w:rPr>
          </w:pPr>
          <w:r w:rsidRPr="00120379">
            <w:rPr>
              <w:rFonts w:cs="Arial"/>
              <w:b w:val="0"/>
              <w:sz w:val="16"/>
              <w:szCs w:val="16"/>
              <w:highlight w:val="green"/>
              <w:lang w:eastAsia="nl-NL"/>
            </w:rPr>
            <w:t>XX</w:t>
          </w:r>
        </w:p>
      </w:tc>
      <w:tc>
        <w:tcPr>
          <w:tcW w:w="3135" w:type="dxa"/>
          <w:vMerge/>
          <w:tcBorders>
            <w:top w:val="nil"/>
            <w:left w:val="nil"/>
            <w:bottom w:val="nil"/>
            <w:right w:val="nil"/>
          </w:tcBorders>
          <w:shd w:val="clear" w:color="auto" w:fill="auto"/>
        </w:tcPr>
        <w:p w14:paraId="59738ADF" w14:textId="77777777" w:rsidR="004F0F12" w:rsidRPr="00941751" w:rsidRDefault="004F0F12" w:rsidP="00680C45">
          <w:pPr>
            <w:pStyle w:val="Heading4"/>
            <w:tabs>
              <w:tab w:val="clear" w:pos="972"/>
              <w:tab w:val="left" w:pos="1512"/>
            </w:tabs>
            <w:ind w:right="-108"/>
            <w:rPr>
              <w:rFonts w:cs="Arial"/>
              <w:sz w:val="16"/>
            </w:rPr>
          </w:pPr>
        </w:p>
      </w:tc>
    </w:tr>
  </w:tbl>
  <w:p w14:paraId="59738AEB" w14:textId="77777777" w:rsidR="004F0F12" w:rsidRPr="00941751" w:rsidRDefault="004F0F12">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F9C"/>
    <w:multiLevelType w:val="hybridMultilevel"/>
    <w:tmpl w:val="05E2F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BF2774"/>
    <w:multiLevelType w:val="hybridMultilevel"/>
    <w:tmpl w:val="BE0C679E"/>
    <w:lvl w:ilvl="0" w:tplc="B30A0EC4">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FA2A9D"/>
    <w:multiLevelType w:val="hybridMultilevel"/>
    <w:tmpl w:val="F1D6217C"/>
    <w:lvl w:ilvl="0" w:tplc="0413000F">
      <w:start w:val="1"/>
      <w:numFmt w:val="decimal"/>
      <w:lvlText w:val="%1."/>
      <w:lvlJc w:val="left"/>
      <w:pPr>
        <w:ind w:left="294" w:hanging="360"/>
      </w:p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3" w15:restartNumberingAfterBreak="0">
    <w:nsid w:val="0F4D3C8A"/>
    <w:multiLevelType w:val="hybridMultilevel"/>
    <w:tmpl w:val="596033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F93243"/>
    <w:multiLevelType w:val="hybridMultilevel"/>
    <w:tmpl w:val="7BB65E50"/>
    <w:lvl w:ilvl="0" w:tplc="45C03C3E">
      <w:start w:val="1"/>
      <w:numFmt w:val="decimalZero"/>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EB6958"/>
    <w:multiLevelType w:val="hybridMultilevel"/>
    <w:tmpl w:val="3008213E"/>
    <w:lvl w:ilvl="0" w:tplc="A79C842E">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311887"/>
    <w:multiLevelType w:val="hybridMultilevel"/>
    <w:tmpl w:val="1E56135C"/>
    <w:lvl w:ilvl="0" w:tplc="DDC09D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5433BE"/>
    <w:multiLevelType w:val="hybridMultilevel"/>
    <w:tmpl w:val="B4245EC8"/>
    <w:lvl w:ilvl="0" w:tplc="E416AE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A7B1F"/>
    <w:multiLevelType w:val="hybridMultilevel"/>
    <w:tmpl w:val="355ED1BC"/>
    <w:lvl w:ilvl="0" w:tplc="DDC09D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623578"/>
    <w:multiLevelType w:val="hybridMultilevel"/>
    <w:tmpl w:val="40962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47CFE"/>
    <w:multiLevelType w:val="hybridMultilevel"/>
    <w:tmpl w:val="CD8C1A10"/>
    <w:lvl w:ilvl="0" w:tplc="1C322BD0">
      <w:start w:val="1"/>
      <w:numFmt w:val="bullet"/>
      <w:lvlText w:val=""/>
      <w:lvlJc w:val="left"/>
      <w:pPr>
        <w:ind w:left="720" w:hanging="360"/>
      </w:pPr>
      <w:rPr>
        <w:rFonts w:ascii="Symbol" w:hAnsi="Symbol" w:hint="default"/>
        <w:color w:val="595959" w:themeColor="text1" w:themeTint="A6"/>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095B68"/>
    <w:multiLevelType w:val="hybridMultilevel"/>
    <w:tmpl w:val="FFA05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FA0DFF"/>
    <w:multiLevelType w:val="hybridMultilevel"/>
    <w:tmpl w:val="4AF06B1E"/>
    <w:lvl w:ilvl="0" w:tplc="A810E39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93A46"/>
    <w:multiLevelType w:val="hybridMultilevel"/>
    <w:tmpl w:val="8664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3244FE"/>
    <w:multiLevelType w:val="hybridMultilevel"/>
    <w:tmpl w:val="F878D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B549AC"/>
    <w:multiLevelType w:val="hybridMultilevel"/>
    <w:tmpl w:val="21B69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B632DD"/>
    <w:multiLevelType w:val="hybridMultilevel"/>
    <w:tmpl w:val="269A258A"/>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16733E"/>
    <w:multiLevelType w:val="hybridMultilevel"/>
    <w:tmpl w:val="E4BCA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E83F8A"/>
    <w:multiLevelType w:val="hybridMultilevel"/>
    <w:tmpl w:val="9A182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AD1589"/>
    <w:multiLevelType w:val="hybridMultilevel"/>
    <w:tmpl w:val="418E5792"/>
    <w:lvl w:ilvl="0" w:tplc="EFB0D61A">
      <w:start w:val="1"/>
      <w:numFmt w:val="decimal"/>
      <w:lvlText w:val="%1)"/>
      <w:lvlJc w:val="left"/>
      <w:pPr>
        <w:ind w:left="294" w:hanging="360"/>
      </w:pPr>
      <w:rPr>
        <w:sz w:val="14"/>
        <w:szCs w:val="14"/>
        <w:lang w:val="en-GB"/>
      </w:r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20" w15:restartNumberingAfterBreak="0">
    <w:nsid w:val="3C4C014B"/>
    <w:multiLevelType w:val="hybridMultilevel"/>
    <w:tmpl w:val="3152811E"/>
    <w:lvl w:ilvl="0" w:tplc="8D9E535A">
      <w:start w:val="3"/>
      <w:numFmt w:val="bullet"/>
      <w:lvlText w:val="-"/>
      <w:lvlJc w:val="left"/>
      <w:pPr>
        <w:ind w:left="1080" w:hanging="360"/>
      </w:pPr>
      <w:rPr>
        <w:rFonts w:ascii="Calibri Light" w:eastAsia="Times New Roman" w:hAnsi="Calibri Light" w:cs="Calibri Light"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2F4072"/>
    <w:multiLevelType w:val="hybridMultilevel"/>
    <w:tmpl w:val="38F8E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44357E"/>
    <w:multiLevelType w:val="hybridMultilevel"/>
    <w:tmpl w:val="BB46F62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1C202A"/>
    <w:multiLevelType w:val="hybridMultilevel"/>
    <w:tmpl w:val="33E4067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4" w15:restartNumberingAfterBreak="0">
    <w:nsid w:val="44F23609"/>
    <w:multiLevelType w:val="hybridMultilevel"/>
    <w:tmpl w:val="78826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4053AA"/>
    <w:multiLevelType w:val="hybridMultilevel"/>
    <w:tmpl w:val="CA887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C10BF8"/>
    <w:multiLevelType w:val="hybridMultilevel"/>
    <w:tmpl w:val="CFD83B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D7F430F"/>
    <w:multiLevelType w:val="hybridMultilevel"/>
    <w:tmpl w:val="C1B4B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F12730"/>
    <w:multiLevelType w:val="hybridMultilevel"/>
    <w:tmpl w:val="3BBAE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8D26A0"/>
    <w:multiLevelType w:val="hybridMultilevel"/>
    <w:tmpl w:val="FF6EE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B8063D"/>
    <w:multiLevelType w:val="hybridMultilevel"/>
    <w:tmpl w:val="DEDEAC08"/>
    <w:lvl w:ilvl="0" w:tplc="2B2CAF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21003"/>
    <w:multiLevelType w:val="hybridMultilevel"/>
    <w:tmpl w:val="EB26B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DC4075"/>
    <w:multiLevelType w:val="hybridMultilevel"/>
    <w:tmpl w:val="9B582C14"/>
    <w:lvl w:ilvl="0" w:tplc="6EBE04D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5A0238"/>
    <w:multiLevelType w:val="hybridMultilevel"/>
    <w:tmpl w:val="37C6EF84"/>
    <w:lvl w:ilvl="0" w:tplc="B45E0DA8">
      <w:start w:val="5"/>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D5643D"/>
    <w:multiLevelType w:val="hybridMultilevel"/>
    <w:tmpl w:val="ADF07ADE"/>
    <w:lvl w:ilvl="0" w:tplc="AA285100">
      <w:start w:val="1"/>
      <w:numFmt w:val="bullet"/>
      <w:lvlText w:val=""/>
      <w:lvlJc w:val="left"/>
      <w:pPr>
        <w:ind w:left="502" w:hanging="360"/>
      </w:pPr>
      <w:rPr>
        <w:rFonts w:ascii="Symbol" w:hAnsi="Symbol" w:hint="default"/>
        <w:color w:val="595959" w:themeColor="text1" w:themeTint="A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B2274C"/>
    <w:multiLevelType w:val="hybridMultilevel"/>
    <w:tmpl w:val="8188E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D90148"/>
    <w:multiLevelType w:val="hybridMultilevel"/>
    <w:tmpl w:val="81EE1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67166"/>
    <w:multiLevelType w:val="hybridMultilevel"/>
    <w:tmpl w:val="6B483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B140CB"/>
    <w:multiLevelType w:val="hybridMultilevel"/>
    <w:tmpl w:val="FD741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4D0864"/>
    <w:multiLevelType w:val="hybridMultilevel"/>
    <w:tmpl w:val="04488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E2A1978"/>
    <w:multiLevelType w:val="hybridMultilevel"/>
    <w:tmpl w:val="EA9AB63A"/>
    <w:lvl w:ilvl="0" w:tplc="75C698EA">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357786"/>
    <w:multiLevelType w:val="hybridMultilevel"/>
    <w:tmpl w:val="E548A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3F3A10"/>
    <w:multiLevelType w:val="hybridMultilevel"/>
    <w:tmpl w:val="01A09E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26A1523"/>
    <w:multiLevelType w:val="hybridMultilevel"/>
    <w:tmpl w:val="40B0F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49126DB"/>
    <w:multiLevelType w:val="hybridMultilevel"/>
    <w:tmpl w:val="0994DC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61548EC"/>
    <w:multiLevelType w:val="hybridMultilevel"/>
    <w:tmpl w:val="DF5C79A2"/>
    <w:lvl w:ilvl="0" w:tplc="C0340A1A">
      <w:start w:val="1"/>
      <w:numFmt w:val="decimal"/>
      <w:lvlText w:val="%1)"/>
      <w:lvlJc w:val="left"/>
      <w:pPr>
        <w:ind w:left="0" w:hanging="360"/>
      </w:pPr>
      <w:rPr>
        <w:rFonts w:hint="default"/>
        <w:lang w:val="en-GB"/>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46" w15:restartNumberingAfterBreak="0">
    <w:nsid w:val="7CED70FA"/>
    <w:multiLevelType w:val="hybridMultilevel"/>
    <w:tmpl w:val="E172617E"/>
    <w:lvl w:ilvl="0" w:tplc="9CD076E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864B7"/>
    <w:multiLevelType w:val="hybridMultilevel"/>
    <w:tmpl w:val="326A8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110681">
    <w:abstractNumId w:val="36"/>
  </w:num>
  <w:num w:numId="2" w16cid:durableId="1156460993">
    <w:abstractNumId w:val="23"/>
  </w:num>
  <w:num w:numId="3" w16cid:durableId="409425101">
    <w:abstractNumId w:val="11"/>
  </w:num>
  <w:num w:numId="4" w16cid:durableId="1750080711">
    <w:abstractNumId w:val="0"/>
  </w:num>
  <w:num w:numId="5" w16cid:durableId="1731416793">
    <w:abstractNumId w:val="31"/>
  </w:num>
  <w:num w:numId="6" w16cid:durableId="1854762206">
    <w:abstractNumId w:val="42"/>
  </w:num>
  <w:num w:numId="7" w16cid:durableId="516042115">
    <w:abstractNumId w:val="3"/>
  </w:num>
  <w:num w:numId="8" w16cid:durableId="1446383779">
    <w:abstractNumId w:val="30"/>
  </w:num>
  <w:num w:numId="9" w16cid:durableId="292298519">
    <w:abstractNumId w:val="26"/>
  </w:num>
  <w:num w:numId="10" w16cid:durableId="869104104">
    <w:abstractNumId w:val="2"/>
  </w:num>
  <w:num w:numId="11" w16cid:durableId="367723246">
    <w:abstractNumId w:val="19"/>
  </w:num>
  <w:num w:numId="12" w16cid:durableId="1586720783">
    <w:abstractNumId w:val="45"/>
  </w:num>
  <w:num w:numId="13" w16cid:durableId="1451437662">
    <w:abstractNumId w:val="9"/>
  </w:num>
  <w:num w:numId="14" w16cid:durableId="2107920706">
    <w:abstractNumId w:val="40"/>
  </w:num>
  <w:num w:numId="15" w16cid:durableId="1983194751">
    <w:abstractNumId w:val="33"/>
  </w:num>
  <w:num w:numId="16" w16cid:durableId="1594321980">
    <w:abstractNumId w:val="27"/>
  </w:num>
  <w:num w:numId="17" w16cid:durableId="1233352301">
    <w:abstractNumId w:val="21"/>
  </w:num>
  <w:num w:numId="18" w16cid:durableId="2062896393">
    <w:abstractNumId w:val="15"/>
  </w:num>
  <w:num w:numId="19" w16cid:durableId="1229731218">
    <w:abstractNumId w:val="5"/>
  </w:num>
  <w:num w:numId="20" w16cid:durableId="881868659">
    <w:abstractNumId w:val="29"/>
  </w:num>
  <w:num w:numId="21" w16cid:durableId="1324510">
    <w:abstractNumId w:val="1"/>
  </w:num>
  <w:num w:numId="22" w16cid:durableId="231085414">
    <w:abstractNumId w:val="4"/>
  </w:num>
  <w:num w:numId="23" w16cid:durableId="102651195">
    <w:abstractNumId w:val="22"/>
  </w:num>
  <w:num w:numId="24" w16cid:durableId="1261915248">
    <w:abstractNumId w:val="41"/>
  </w:num>
  <w:num w:numId="25" w16cid:durableId="1873765292">
    <w:abstractNumId w:val="17"/>
  </w:num>
  <w:num w:numId="26" w16cid:durableId="1093018222">
    <w:abstractNumId w:val="12"/>
  </w:num>
  <w:num w:numId="27" w16cid:durableId="68119282">
    <w:abstractNumId w:val="47"/>
  </w:num>
  <w:num w:numId="28" w16cid:durableId="531921784">
    <w:abstractNumId w:val="7"/>
  </w:num>
  <w:num w:numId="29" w16cid:durableId="266892438">
    <w:abstractNumId w:val="20"/>
  </w:num>
  <w:num w:numId="30" w16cid:durableId="759565417">
    <w:abstractNumId w:val="6"/>
  </w:num>
  <w:num w:numId="31" w16cid:durableId="1777023156">
    <w:abstractNumId w:val="8"/>
  </w:num>
  <w:num w:numId="32" w16cid:durableId="1083181178">
    <w:abstractNumId w:val="38"/>
  </w:num>
  <w:num w:numId="33" w16cid:durableId="1556040899">
    <w:abstractNumId w:val="34"/>
  </w:num>
  <w:num w:numId="34" w16cid:durableId="377972124">
    <w:abstractNumId w:val="14"/>
  </w:num>
  <w:num w:numId="35" w16cid:durableId="183057597">
    <w:abstractNumId w:val="10"/>
  </w:num>
  <w:num w:numId="36" w16cid:durableId="1920286692">
    <w:abstractNumId w:val="35"/>
  </w:num>
  <w:num w:numId="37" w16cid:durableId="991173906">
    <w:abstractNumId w:val="16"/>
  </w:num>
  <w:num w:numId="38" w16cid:durableId="434906951">
    <w:abstractNumId w:val="13"/>
  </w:num>
  <w:num w:numId="39" w16cid:durableId="367268457">
    <w:abstractNumId w:val="28"/>
  </w:num>
  <w:num w:numId="40" w16cid:durableId="751002791">
    <w:abstractNumId w:val="39"/>
  </w:num>
  <w:num w:numId="41" w16cid:durableId="1052121832">
    <w:abstractNumId w:val="25"/>
  </w:num>
  <w:num w:numId="42" w16cid:durableId="182133722">
    <w:abstractNumId w:val="32"/>
  </w:num>
  <w:num w:numId="43" w16cid:durableId="15162519">
    <w:abstractNumId w:val="43"/>
  </w:num>
  <w:num w:numId="44" w16cid:durableId="1496797400">
    <w:abstractNumId w:val="18"/>
  </w:num>
  <w:num w:numId="45" w16cid:durableId="1294486373">
    <w:abstractNumId w:val="37"/>
  </w:num>
  <w:num w:numId="46" w16cid:durableId="1701397943">
    <w:abstractNumId w:val="24"/>
  </w:num>
  <w:num w:numId="47" w16cid:durableId="1853495415">
    <w:abstractNumId w:val="46"/>
  </w:num>
  <w:num w:numId="48" w16cid:durableId="172294736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aal" w:val="Nederlands"/>
  </w:docVars>
  <w:rsids>
    <w:rsidRoot w:val="006A5F01"/>
    <w:rsid w:val="00000555"/>
    <w:rsid w:val="000018AF"/>
    <w:rsid w:val="00001B9F"/>
    <w:rsid w:val="00003000"/>
    <w:rsid w:val="00003B46"/>
    <w:rsid w:val="00004505"/>
    <w:rsid w:val="00006387"/>
    <w:rsid w:val="00007CFA"/>
    <w:rsid w:val="00010050"/>
    <w:rsid w:val="00010FAD"/>
    <w:rsid w:val="00011477"/>
    <w:rsid w:val="000118A5"/>
    <w:rsid w:val="00011A12"/>
    <w:rsid w:val="00013186"/>
    <w:rsid w:val="000151D1"/>
    <w:rsid w:val="0001677D"/>
    <w:rsid w:val="00016D3B"/>
    <w:rsid w:val="000205CA"/>
    <w:rsid w:val="00020667"/>
    <w:rsid w:val="00020FC2"/>
    <w:rsid w:val="00021ADA"/>
    <w:rsid w:val="00023089"/>
    <w:rsid w:val="0002367A"/>
    <w:rsid w:val="00023BC2"/>
    <w:rsid w:val="0002433A"/>
    <w:rsid w:val="000243A7"/>
    <w:rsid w:val="0002591E"/>
    <w:rsid w:val="000260EE"/>
    <w:rsid w:val="0002616F"/>
    <w:rsid w:val="00026F1C"/>
    <w:rsid w:val="00027344"/>
    <w:rsid w:val="00027A42"/>
    <w:rsid w:val="0003474B"/>
    <w:rsid w:val="00034D9B"/>
    <w:rsid w:val="00035816"/>
    <w:rsid w:val="0003786F"/>
    <w:rsid w:val="00037B79"/>
    <w:rsid w:val="00040C2C"/>
    <w:rsid w:val="00040D81"/>
    <w:rsid w:val="00044427"/>
    <w:rsid w:val="00045EFC"/>
    <w:rsid w:val="000464E6"/>
    <w:rsid w:val="00046690"/>
    <w:rsid w:val="00046DF6"/>
    <w:rsid w:val="00051B32"/>
    <w:rsid w:val="00051B95"/>
    <w:rsid w:val="00052CE5"/>
    <w:rsid w:val="00054022"/>
    <w:rsid w:val="00055A3F"/>
    <w:rsid w:val="00055AB9"/>
    <w:rsid w:val="00055FC9"/>
    <w:rsid w:val="000576C4"/>
    <w:rsid w:val="00063252"/>
    <w:rsid w:val="000639DB"/>
    <w:rsid w:val="000650CB"/>
    <w:rsid w:val="0006589E"/>
    <w:rsid w:val="00067B06"/>
    <w:rsid w:val="0007097A"/>
    <w:rsid w:val="00070F14"/>
    <w:rsid w:val="0007165D"/>
    <w:rsid w:val="000728AA"/>
    <w:rsid w:val="00072F55"/>
    <w:rsid w:val="00074598"/>
    <w:rsid w:val="0007472F"/>
    <w:rsid w:val="00074DBF"/>
    <w:rsid w:val="00080F9D"/>
    <w:rsid w:val="00081032"/>
    <w:rsid w:val="000811B3"/>
    <w:rsid w:val="000813F1"/>
    <w:rsid w:val="00083B0B"/>
    <w:rsid w:val="000846BB"/>
    <w:rsid w:val="0008472B"/>
    <w:rsid w:val="00084A54"/>
    <w:rsid w:val="00085A4B"/>
    <w:rsid w:val="00085E39"/>
    <w:rsid w:val="00087294"/>
    <w:rsid w:val="000905BC"/>
    <w:rsid w:val="00092235"/>
    <w:rsid w:val="000957E2"/>
    <w:rsid w:val="000A1A8A"/>
    <w:rsid w:val="000A215F"/>
    <w:rsid w:val="000A2573"/>
    <w:rsid w:val="000A2BA9"/>
    <w:rsid w:val="000A3BEC"/>
    <w:rsid w:val="000B34CF"/>
    <w:rsid w:val="000B3BB6"/>
    <w:rsid w:val="000B67D4"/>
    <w:rsid w:val="000B7557"/>
    <w:rsid w:val="000C4ECD"/>
    <w:rsid w:val="000C5263"/>
    <w:rsid w:val="000C5A86"/>
    <w:rsid w:val="000C7111"/>
    <w:rsid w:val="000D042A"/>
    <w:rsid w:val="000D205A"/>
    <w:rsid w:val="000D29E1"/>
    <w:rsid w:val="000D3358"/>
    <w:rsid w:val="000D7067"/>
    <w:rsid w:val="000D79B5"/>
    <w:rsid w:val="000E0288"/>
    <w:rsid w:val="000E0CDE"/>
    <w:rsid w:val="000E169C"/>
    <w:rsid w:val="000E45F3"/>
    <w:rsid w:val="000E4DE0"/>
    <w:rsid w:val="000E7EA0"/>
    <w:rsid w:val="000F1BFF"/>
    <w:rsid w:val="000F21BC"/>
    <w:rsid w:val="000F25FC"/>
    <w:rsid w:val="000F60AD"/>
    <w:rsid w:val="000F664D"/>
    <w:rsid w:val="000F6EEB"/>
    <w:rsid w:val="000F73BD"/>
    <w:rsid w:val="000F79CE"/>
    <w:rsid w:val="0010053B"/>
    <w:rsid w:val="00100734"/>
    <w:rsid w:val="0010123F"/>
    <w:rsid w:val="0010358D"/>
    <w:rsid w:val="0010416A"/>
    <w:rsid w:val="0010553A"/>
    <w:rsid w:val="00106B09"/>
    <w:rsid w:val="001075F6"/>
    <w:rsid w:val="00107606"/>
    <w:rsid w:val="0011072B"/>
    <w:rsid w:val="00111501"/>
    <w:rsid w:val="00114320"/>
    <w:rsid w:val="001147DB"/>
    <w:rsid w:val="00114B6F"/>
    <w:rsid w:val="00116121"/>
    <w:rsid w:val="00117C40"/>
    <w:rsid w:val="00120379"/>
    <w:rsid w:val="001208AD"/>
    <w:rsid w:val="00120C6E"/>
    <w:rsid w:val="00121802"/>
    <w:rsid w:val="001220FC"/>
    <w:rsid w:val="00122190"/>
    <w:rsid w:val="00123A2A"/>
    <w:rsid w:val="00124DCA"/>
    <w:rsid w:val="001260D5"/>
    <w:rsid w:val="0013006D"/>
    <w:rsid w:val="00130F12"/>
    <w:rsid w:val="00132FE9"/>
    <w:rsid w:val="0013488B"/>
    <w:rsid w:val="00134EBC"/>
    <w:rsid w:val="00135618"/>
    <w:rsid w:val="0013608A"/>
    <w:rsid w:val="00136D06"/>
    <w:rsid w:val="001404EB"/>
    <w:rsid w:val="00144D36"/>
    <w:rsid w:val="00145318"/>
    <w:rsid w:val="00146CD4"/>
    <w:rsid w:val="00146E58"/>
    <w:rsid w:val="00147631"/>
    <w:rsid w:val="001501AC"/>
    <w:rsid w:val="00151605"/>
    <w:rsid w:val="001544E4"/>
    <w:rsid w:val="001562F6"/>
    <w:rsid w:val="00156A94"/>
    <w:rsid w:val="0016000B"/>
    <w:rsid w:val="001622A7"/>
    <w:rsid w:val="00162461"/>
    <w:rsid w:val="001647C2"/>
    <w:rsid w:val="00165AAB"/>
    <w:rsid w:val="00166E84"/>
    <w:rsid w:val="00167FAD"/>
    <w:rsid w:val="001702C6"/>
    <w:rsid w:val="001719ED"/>
    <w:rsid w:val="00173786"/>
    <w:rsid w:val="00173F5E"/>
    <w:rsid w:val="001805F9"/>
    <w:rsid w:val="0018079E"/>
    <w:rsid w:val="00180DE2"/>
    <w:rsid w:val="0018111B"/>
    <w:rsid w:val="00181AC5"/>
    <w:rsid w:val="00183AD8"/>
    <w:rsid w:val="00184395"/>
    <w:rsid w:val="00184790"/>
    <w:rsid w:val="001847BC"/>
    <w:rsid w:val="00184D4B"/>
    <w:rsid w:val="00185BEE"/>
    <w:rsid w:val="00186429"/>
    <w:rsid w:val="001869CA"/>
    <w:rsid w:val="00186B42"/>
    <w:rsid w:val="00187543"/>
    <w:rsid w:val="00191C86"/>
    <w:rsid w:val="00195DA1"/>
    <w:rsid w:val="001A1D82"/>
    <w:rsid w:val="001A271A"/>
    <w:rsid w:val="001A4A6C"/>
    <w:rsid w:val="001A737B"/>
    <w:rsid w:val="001B00D1"/>
    <w:rsid w:val="001B0BD8"/>
    <w:rsid w:val="001B1711"/>
    <w:rsid w:val="001B35E0"/>
    <w:rsid w:val="001B391C"/>
    <w:rsid w:val="001B3AD3"/>
    <w:rsid w:val="001B4A71"/>
    <w:rsid w:val="001B6283"/>
    <w:rsid w:val="001B77F3"/>
    <w:rsid w:val="001B7875"/>
    <w:rsid w:val="001C14EF"/>
    <w:rsid w:val="001C1B4D"/>
    <w:rsid w:val="001C3959"/>
    <w:rsid w:val="001C39C0"/>
    <w:rsid w:val="001C52CB"/>
    <w:rsid w:val="001D0D3F"/>
    <w:rsid w:val="001D189C"/>
    <w:rsid w:val="001D327F"/>
    <w:rsid w:val="001D6029"/>
    <w:rsid w:val="001D606A"/>
    <w:rsid w:val="001D6379"/>
    <w:rsid w:val="001D72B5"/>
    <w:rsid w:val="001E27EF"/>
    <w:rsid w:val="001E59C2"/>
    <w:rsid w:val="001E6052"/>
    <w:rsid w:val="001E7B9F"/>
    <w:rsid w:val="001F07D8"/>
    <w:rsid w:val="001F12FF"/>
    <w:rsid w:val="001F1F41"/>
    <w:rsid w:val="001F2CF0"/>
    <w:rsid w:val="001F499C"/>
    <w:rsid w:val="001F5AF1"/>
    <w:rsid w:val="001F5D7D"/>
    <w:rsid w:val="001F6A29"/>
    <w:rsid w:val="001F7166"/>
    <w:rsid w:val="001F73F9"/>
    <w:rsid w:val="001F7925"/>
    <w:rsid w:val="00200F37"/>
    <w:rsid w:val="00200FCD"/>
    <w:rsid w:val="00202675"/>
    <w:rsid w:val="0020548F"/>
    <w:rsid w:val="00205A15"/>
    <w:rsid w:val="00205B00"/>
    <w:rsid w:val="00206549"/>
    <w:rsid w:val="0020698C"/>
    <w:rsid w:val="002113EE"/>
    <w:rsid w:val="002118AE"/>
    <w:rsid w:val="00213A6F"/>
    <w:rsid w:val="00215EEC"/>
    <w:rsid w:val="002172AA"/>
    <w:rsid w:val="00217685"/>
    <w:rsid w:val="00217D20"/>
    <w:rsid w:val="00221531"/>
    <w:rsid w:val="002215FE"/>
    <w:rsid w:val="00221930"/>
    <w:rsid w:val="00222463"/>
    <w:rsid w:val="00222CC2"/>
    <w:rsid w:val="00222F31"/>
    <w:rsid w:val="0022389B"/>
    <w:rsid w:val="002244FD"/>
    <w:rsid w:val="00224557"/>
    <w:rsid w:val="00225990"/>
    <w:rsid w:val="00230E06"/>
    <w:rsid w:val="002313CD"/>
    <w:rsid w:val="002314C6"/>
    <w:rsid w:val="00233393"/>
    <w:rsid w:val="00233A2A"/>
    <w:rsid w:val="00234548"/>
    <w:rsid w:val="002361C1"/>
    <w:rsid w:val="002419A8"/>
    <w:rsid w:val="00242671"/>
    <w:rsid w:val="00243410"/>
    <w:rsid w:val="00243A1D"/>
    <w:rsid w:val="00243B6A"/>
    <w:rsid w:val="00243C45"/>
    <w:rsid w:val="00243DC2"/>
    <w:rsid w:val="00243E49"/>
    <w:rsid w:val="00243F8A"/>
    <w:rsid w:val="0024451A"/>
    <w:rsid w:val="0024546A"/>
    <w:rsid w:val="002457B6"/>
    <w:rsid w:val="002463C2"/>
    <w:rsid w:val="0025079C"/>
    <w:rsid w:val="00251974"/>
    <w:rsid w:val="00251C4F"/>
    <w:rsid w:val="00252153"/>
    <w:rsid w:val="0025263F"/>
    <w:rsid w:val="00253501"/>
    <w:rsid w:val="0025489F"/>
    <w:rsid w:val="00256325"/>
    <w:rsid w:val="00257065"/>
    <w:rsid w:val="002578AD"/>
    <w:rsid w:val="00260AE4"/>
    <w:rsid w:val="002613C7"/>
    <w:rsid w:val="00261F60"/>
    <w:rsid w:val="00262932"/>
    <w:rsid w:val="00265B36"/>
    <w:rsid w:val="00266B03"/>
    <w:rsid w:val="002707B3"/>
    <w:rsid w:val="002721D7"/>
    <w:rsid w:val="00272B50"/>
    <w:rsid w:val="00273111"/>
    <w:rsid w:val="00273962"/>
    <w:rsid w:val="00274ECC"/>
    <w:rsid w:val="002776A4"/>
    <w:rsid w:val="0027788D"/>
    <w:rsid w:val="00277D08"/>
    <w:rsid w:val="00281C06"/>
    <w:rsid w:val="00282FC9"/>
    <w:rsid w:val="0028430E"/>
    <w:rsid w:val="002879E3"/>
    <w:rsid w:val="00287EA4"/>
    <w:rsid w:val="00290F71"/>
    <w:rsid w:val="0029208E"/>
    <w:rsid w:val="00292E8D"/>
    <w:rsid w:val="00293DEE"/>
    <w:rsid w:val="0029445B"/>
    <w:rsid w:val="00297883"/>
    <w:rsid w:val="00297A1F"/>
    <w:rsid w:val="00297A2A"/>
    <w:rsid w:val="002A46E6"/>
    <w:rsid w:val="002A46E9"/>
    <w:rsid w:val="002A60AE"/>
    <w:rsid w:val="002A7AB8"/>
    <w:rsid w:val="002B11A7"/>
    <w:rsid w:val="002B1611"/>
    <w:rsid w:val="002B16F0"/>
    <w:rsid w:val="002B1DBD"/>
    <w:rsid w:val="002B25BB"/>
    <w:rsid w:val="002B5A55"/>
    <w:rsid w:val="002B5D2C"/>
    <w:rsid w:val="002B5F56"/>
    <w:rsid w:val="002B6571"/>
    <w:rsid w:val="002B7DAB"/>
    <w:rsid w:val="002C1777"/>
    <w:rsid w:val="002C2FBA"/>
    <w:rsid w:val="002C40D4"/>
    <w:rsid w:val="002C4843"/>
    <w:rsid w:val="002C4A16"/>
    <w:rsid w:val="002C6E71"/>
    <w:rsid w:val="002C77DA"/>
    <w:rsid w:val="002D1584"/>
    <w:rsid w:val="002D18EB"/>
    <w:rsid w:val="002D6BA2"/>
    <w:rsid w:val="002D6E4A"/>
    <w:rsid w:val="002D7B42"/>
    <w:rsid w:val="002E0664"/>
    <w:rsid w:val="002E0D32"/>
    <w:rsid w:val="002E2122"/>
    <w:rsid w:val="002E4034"/>
    <w:rsid w:val="002E4C64"/>
    <w:rsid w:val="002E5E9B"/>
    <w:rsid w:val="002E7649"/>
    <w:rsid w:val="002F0F65"/>
    <w:rsid w:val="002F1C0C"/>
    <w:rsid w:val="002F4E09"/>
    <w:rsid w:val="002F5F91"/>
    <w:rsid w:val="00304438"/>
    <w:rsid w:val="00306081"/>
    <w:rsid w:val="003066DE"/>
    <w:rsid w:val="0030676F"/>
    <w:rsid w:val="003106EB"/>
    <w:rsid w:val="003134C1"/>
    <w:rsid w:val="003139A1"/>
    <w:rsid w:val="00316606"/>
    <w:rsid w:val="00316BC5"/>
    <w:rsid w:val="00321B3C"/>
    <w:rsid w:val="00321E0E"/>
    <w:rsid w:val="003227E1"/>
    <w:rsid w:val="00322983"/>
    <w:rsid w:val="0032331D"/>
    <w:rsid w:val="00326A10"/>
    <w:rsid w:val="00326A55"/>
    <w:rsid w:val="0032794A"/>
    <w:rsid w:val="00330C6B"/>
    <w:rsid w:val="003326C5"/>
    <w:rsid w:val="00334F32"/>
    <w:rsid w:val="00335285"/>
    <w:rsid w:val="00341A17"/>
    <w:rsid w:val="003428C6"/>
    <w:rsid w:val="003452CC"/>
    <w:rsid w:val="00347FF8"/>
    <w:rsid w:val="00350B92"/>
    <w:rsid w:val="00350E64"/>
    <w:rsid w:val="00353ABD"/>
    <w:rsid w:val="00353B1C"/>
    <w:rsid w:val="003544F6"/>
    <w:rsid w:val="003559EF"/>
    <w:rsid w:val="003568A1"/>
    <w:rsid w:val="00360263"/>
    <w:rsid w:val="0036290A"/>
    <w:rsid w:val="0036345C"/>
    <w:rsid w:val="0036369A"/>
    <w:rsid w:val="0036408A"/>
    <w:rsid w:val="00366DA9"/>
    <w:rsid w:val="00370071"/>
    <w:rsid w:val="0037065E"/>
    <w:rsid w:val="00371FD6"/>
    <w:rsid w:val="0037228D"/>
    <w:rsid w:val="00372603"/>
    <w:rsid w:val="0037382C"/>
    <w:rsid w:val="00375E77"/>
    <w:rsid w:val="00383B10"/>
    <w:rsid w:val="00386ADA"/>
    <w:rsid w:val="003871ED"/>
    <w:rsid w:val="00390536"/>
    <w:rsid w:val="00390D51"/>
    <w:rsid w:val="00391EF7"/>
    <w:rsid w:val="00393FA5"/>
    <w:rsid w:val="00394250"/>
    <w:rsid w:val="003955D5"/>
    <w:rsid w:val="003A3B0F"/>
    <w:rsid w:val="003A3CD8"/>
    <w:rsid w:val="003A3EF0"/>
    <w:rsid w:val="003A4A9D"/>
    <w:rsid w:val="003A5CDC"/>
    <w:rsid w:val="003A62B5"/>
    <w:rsid w:val="003A7ED5"/>
    <w:rsid w:val="003B09F8"/>
    <w:rsid w:val="003B250B"/>
    <w:rsid w:val="003B3EFD"/>
    <w:rsid w:val="003B473C"/>
    <w:rsid w:val="003B492D"/>
    <w:rsid w:val="003B4D53"/>
    <w:rsid w:val="003B515F"/>
    <w:rsid w:val="003B531D"/>
    <w:rsid w:val="003B5E10"/>
    <w:rsid w:val="003B6794"/>
    <w:rsid w:val="003C0F0A"/>
    <w:rsid w:val="003C2055"/>
    <w:rsid w:val="003C2819"/>
    <w:rsid w:val="003C3256"/>
    <w:rsid w:val="003C4955"/>
    <w:rsid w:val="003C74B8"/>
    <w:rsid w:val="003D2EF6"/>
    <w:rsid w:val="003D3372"/>
    <w:rsid w:val="003D458C"/>
    <w:rsid w:val="003D5886"/>
    <w:rsid w:val="003D648D"/>
    <w:rsid w:val="003D64DC"/>
    <w:rsid w:val="003D6700"/>
    <w:rsid w:val="003E106A"/>
    <w:rsid w:val="003E18F8"/>
    <w:rsid w:val="003E1A10"/>
    <w:rsid w:val="003E39D3"/>
    <w:rsid w:val="003E39D6"/>
    <w:rsid w:val="003E50FE"/>
    <w:rsid w:val="003E51C7"/>
    <w:rsid w:val="003E598F"/>
    <w:rsid w:val="003E661D"/>
    <w:rsid w:val="003E6E43"/>
    <w:rsid w:val="003F006C"/>
    <w:rsid w:val="003F015C"/>
    <w:rsid w:val="003F2C18"/>
    <w:rsid w:val="003F3BF6"/>
    <w:rsid w:val="003F4894"/>
    <w:rsid w:val="003F626B"/>
    <w:rsid w:val="003F66EE"/>
    <w:rsid w:val="003F78ED"/>
    <w:rsid w:val="003F7A0E"/>
    <w:rsid w:val="00400C75"/>
    <w:rsid w:val="00401626"/>
    <w:rsid w:val="0040202F"/>
    <w:rsid w:val="00402666"/>
    <w:rsid w:val="00402F58"/>
    <w:rsid w:val="00403585"/>
    <w:rsid w:val="0040374F"/>
    <w:rsid w:val="00404F14"/>
    <w:rsid w:val="0041045A"/>
    <w:rsid w:val="0041163E"/>
    <w:rsid w:val="004128F1"/>
    <w:rsid w:val="00414470"/>
    <w:rsid w:val="00414F7D"/>
    <w:rsid w:val="00415568"/>
    <w:rsid w:val="00417167"/>
    <w:rsid w:val="004212EE"/>
    <w:rsid w:val="00422515"/>
    <w:rsid w:val="0042285C"/>
    <w:rsid w:val="004231D3"/>
    <w:rsid w:val="00423FF4"/>
    <w:rsid w:val="004253A0"/>
    <w:rsid w:val="004303A7"/>
    <w:rsid w:val="0043063A"/>
    <w:rsid w:val="00431365"/>
    <w:rsid w:val="004316C6"/>
    <w:rsid w:val="00432305"/>
    <w:rsid w:val="00432E0D"/>
    <w:rsid w:val="00435BFC"/>
    <w:rsid w:val="00440269"/>
    <w:rsid w:val="0044190E"/>
    <w:rsid w:val="00442B91"/>
    <w:rsid w:val="00445666"/>
    <w:rsid w:val="0044575F"/>
    <w:rsid w:val="0044652D"/>
    <w:rsid w:val="004474AC"/>
    <w:rsid w:val="00447B60"/>
    <w:rsid w:val="0045017C"/>
    <w:rsid w:val="00450B35"/>
    <w:rsid w:val="00450F73"/>
    <w:rsid w:val="004527D6"/>
    <w:rsid w:val="0045512E"/>
    <w:rsid w:val="00456560"/>
    <w:rsid w:val="00457032"/>
    <w:rsid w:val="004572A5"/>
    <w:rsid w:val="0045732D"/>
    <w:rsid w:val="00457381"/>
    <w:rsid w:val="00457DAE"/>
    <w:rsid w:val="00460C84"/>
    <w:rsid w:val="004630C6"/>
    <w:rsid w:val="004630D3"/>
    <w:rsid w:val="0046350E"/>
    <w:rsid w:val="00463C00"/>
    <w:rsid w:val="00467687"/>
    <w:rsid w:val="0047664B"/>
    <w:rsid w:val="0047694B"/>
    <w:rsid w:val="004770D0"/>
    <w:rsid w:val="0048289B"/>
    <w:rsid w:val="004829B4"/>
    <w:rsid w:val="0048384D"/>
    <w:rsid w:val="00487625"/>
    <w:rsid w:val="00491352"/>
    <w:rsid w:val="00492FCC"/>
    <w:rsid w:val="004949C5"/>
    <w:rsid w:val="00496768"/>
    <w:rsid w:val="004A2728"/>
    <w:rsid w:val="004A4498"/>
    <w:rsid w:val="004A4629"/>
    <w:rsid w:val="004A4717"/>
    <w:rsid w:val="004A5483"/>
    <w:rsid w:val="004A5B1F"/>
    <w:rsid w:val="004A6B27"/>
    <w:rsid w:val="004B36C6"/>
    <w:rsid w:val="004B466E"/>
    <w:rsid w:val="004B612C"/>
    <w:rsid w:val="004B737C"/>
    <w:rsid w:val="004B7C17"/>
    <w:rsid w:val="004B7C51"/>
    <w:rsid w:val="004C0FAA"/>
    <w:rsid w:val="004C2B16"/>
    <w:rsid w:val="004C4A36"/>
    <w:rsid w:val="004C6DAF"/>
    <w:rsid w:val="004C6DE2"/>
    <w:rsid w:val="004C782C"/>
    <w:rsid w:val="004C7DAA"/>
    <w:rsid w:val="004D39B6"/>
    <w:rsid w:val="004D3BBE"/>
    <w:rsid w:val="004D4E85"/>
    <w:rsid w:val="004D740D"/>
    <w:rsid w:val="004D7D31"/>
    <w:rsid w:val="004D7F90"/>
    <w:rsid w:val="004E0991"/>
    <w:rsid w:val="004E185B"/>
    <w:rsid w:val="004E358D"/>
    <w:rsid w:val="004E3AD3"/>
    <w:rsid w:val="004E436A"/>
    <w:rsid w:val="004E594C"/>
    <w:rsid w:val="004F0F12"/>
    <w:rsid w:val="004F1DFE"/>
    <w:rsid w:val="004F2E37"/>
    <w:rsid w:val="004F39CA"/>
    <w:rsid w:val="004F635F"/>
    <w:rsid w:val="004F690B"/>
    <w:rsid w:val="004F6932"/>
    <w:rsid w:val="004F696B"/>
    <w:rsid w:val="004F749C"/>
    <w:rsid w:val="00504B54"/>
    <w:rsid w:val="00504D39"/>
    <w:rsid w:val="005071D0"/>
    <w:rsid w:val="005076FC"/>
    <w:rsid w:val="00512DC1"/>
    <w:rsid w:val="00512F78"/>
    <w:rsid w:val="00513C75"/>
    <w:rsid w:val="00515E32"/>
    <w:rsid w:val="005176F6"/>
    <w:rsid w:val="00517EA7"/>
    <w:rsid w:val="00521432"/>
    <w:rsid w:val="00523158"/>
    <w:rsid w:val="00523D79"/>
    <w:rsid w:val="0052426E"/>
    <w:rsid w:val="00524831"/>
    <w:rsid w:val="005251C6"/>
    <w:rsid w:val="005259BC"/>
    <w:rsid w:val="00527D86"/>
    <w:rsid w:val="00532025"/>
    <w:rsid w:val="0053234F"/>
    <w:rsid w:val="00532BEB"/>
    <w:rsid w:val="005349D8"/>
    <w:rsid w:val="00536DA7"/>
    <w:rsid w:val="00537216"/>
    <w:rsid w:val="00540478"/>
    <w:rsid w:val="005407F0"/>
    <w:rsid w:val="005413E3"/>
    <w:rsid w:val="005416CB"/>
    <w:rsid w:val="0054172B"/>
    <w:rsid w:val="0054181A"/>
    <w:rsid w:val="00544701"/>
    <w:rsid w:val="00545B89"/>
    <w:rsid w:val="00546511"/>
    <w:rsid w:val="0054657F"/>
    <w:rsid w:val="00550511"/>
    <w:rsid w:val="00554937"/>
    <w:rsid w:val="00554A0C"/>
    <w:rsid w:val="005604A8"/>
    <w:rsid w:val="00560BEC"/>
    <w:rsid w:val="00560DED"/>
    <w:rsid w:val="00561BD4"/>
    <w:rsid w:val="00562A9D"/>
    <w:rsid w:val="005666BE"/>
    <w:rsid w:val="005703A2"/>
    <w:rsid w:val="005706D5"/>
    <w:rsid w:val="00570E4D"/>
    <w:rsid w:val="00570FCB"/>
    <w:rsid w:val="00574463"/>
    <w:rsid w:val="00575A62"/>
    <w:rsid w:val="00582141"/>
    <w:rsid w:val="00584FCD"/>
    <w:rsid w:val="00585AF2"/>
    <w:rsid w:val="00585B23"/>
    <w:rsid w:val="00590524"/>
    <w:rsid w:val="00590AA3"/>
    <w:rsid w:val="0059113A"/>
    <w:rsid w:val="00591359"/>
    <w:rsid w:val="0059479F"/>
    <w:rsid w:val="005952D6"/>
    <w:rsid w:val="005971FD"/>
    <w:rsid w:val="0059732D"/>
    <w:rsid w:val="005A0362"/>
    <w:rsid w:val="005A224E"/>
    <w:rsid w:val="005A2430"/>
    <w:rsid w:val="005A2C3A"/>
    <w:rsid w:val="005A48FD"/>
    <w:rsid w:val="005A4BA1"/>
    <w:rsid w:val="005A5673"/>
    <w:rsid w:val="005A699F"/>
    <w:rsid w:val="005B043F"/>
    <w:rsid w:val="005B2480"/>
    <w:rsid w:val="005B28D7"/>
    <w:rsid w:val="005B39BD"/>
    <w:rsid w:val="005B3EF9"/>
    <w:rsid w:val="005B5766"/>
    <w:rsid w:val="005B5B65"/>
    <w:rsid w:val="005B75B1"/>
    <w:rsid w:val="005B79DD"/>
    <w:rsid w:val="005B7A4C"/>
    <w:rsid w:val="005C16CF"/>
    <w:rsid w:val="005C176A"/>
    <w:rsid w:val="005C2417"/>
    <w:rsid w:val="005C6941"/>
    <w:rsid w:val="005C710A"/>
    <w:rsid w:val="005C7FE0"/>
    <w:rsid w:val="005D2D26"/>
    <w:rsid w:val="005D3455"/>
    <w:rsid w:val="005D3C73"/>
    <w:rsid w:val="005D4C29"/>
    <w:rsid w:val="005D5169"/>
    <w:rsid w:val="005D5F13"/>
    <w:rsid w:val="005D675D"/>
    <w:rsid w:val="005D6924"/>
    <w:rsid w:val="005D7EE0"/>
    <w:rsid w:val="005E035F"/>
    <w:rsid w:val="005E047B"/>
    <w:rsid w:val="005E0F5B"/>
    <w:rsid w:val="005E2A52"/>
    <w:rsid w:val="005E2F8F"/>
    <w:rsid w:val="005E3632"/>
    <w:rsid w:val="005E4BED"/>
    <w:rsid w:val="005E6B34"/>
    <w:rsid w:val="005E74C8"/>
    <w:rsid w:val="005F5D9F"/>
    <w:rsid w:val="005F5DAE"/>
    <w:rsid w:val="005F67DA"/>
    <w:rsid w:val="005F6F23"/>
    <w:rsid w:val="006019B9"/>
    <w:rsid w:val="00601B48"/>
    <w:rsid w:val="006042C1"/>
    <w:rsid w:val="00604756"/>
    <w:rsid w:val="006047DA"/>
    <w:rsid w:val="00606DFA"/>
    <w:rsid w:val="0061041B"/>
    <w:rsid w:val="00614A1F"/>
    <w:rsid w:val="006164BC"/>
    <w:rsid w:val="0061651A"/>
    <w:rsid w:val="00616D0B"/>
    <w:rsid w:val="006171A8"/>
    <w:rsid w:val="00620AD5"/>
    <w:rsid w:val="0062142C"/>
    <w:rsid w:val="00621FB5"/>
    <w:rsid w:val="0062221A"/>
    <w:rsid w:val="00622DF5"/>
    <w:rsid w:val="0062396F"/>
    <w:rsid w:val="006251B4"/>
    <w:rsid w:val="0062525B"/>
    <w:rsid w:val="0062610C"/>
    <w:rsid w:val="006304EA"/>
    <w:rsid w:val="006309DC"/>
    <w:rsid w:val="00631FB1"/>
    <w:rsid w:val="00632D37"/>
    <w:rsid w:val="006378A7"/>
    <w:rsid w:val="00637EB4"/>
    <w:rsid w:val="006441EA"/>
    <w:rsid w:val="006454A8"/>
    <w:rsid w:val="006454CD"/>
    <w:rsid w:val="00645B05"/>
    <w:rsid w:val="00645F62"/>
    <w:rsid w:val="00647296"/>
    <w:rsid w:val="00650FB9"/>
    <w:rsid w:val="00652EBC"/>
    <w:rsid w:val="0065495A"/>
    <w:rsid w:val="00655BA2"/>
    <w:rsid w:val="00655FE4"/>
    <w:rsid w:val="00656484"/>
    <w:rsid w:val="006564DC"/>
    <w:rsid w:val="00660A1D"/>
    <w:rsid w:val="00660D06"/>
    <w:rsid w:val="00660E16"/>
    <w:rsid w:val="0066107C"/>
    <w:rsid w:val="00662113"/>
    <w:rsid w:val="00664C89"/>
    <w:rsid w:val="00664CA2"/>
    <w:rsid w:val="00666EBB"/>
    <w:rsid w:val="00667013"/>
    <w:rsid w:val="00667E7F"/>
    <w:rsid w:val="00670CC1"/>
    <w:rsid w:val="00675305"/>
    <w:rsid w:val="00675E97"/>
    <w:rsid w:val="00675F83"/>
    <w:rsid w:val="006764DE"/>
    <w:rsid w:val="006766B8"/>
    <w:rsid w:val="00677AC8"/>
    <w:rsid w:val="00677B48"/>
    <w:rsid w:val="00680C45"/>
    <w:rsid w:val="006826C5"/>
    <w:rsid w:val="00682892"/>
    <w:rsid w:val="00682986"/>
    <w:rsid w:val="00683422"/>
    <w:rsid w:val="00683DA1"/>
    <w:rsid w:val="0068528D"/>
    <w:rsid w:val="00686FC5"/>
    <w:rsid w:val="006902DF"/>
    <w:rsid w:val="00692ADF"/>
    <w:rsid w:val="00692EE3"/>
    <w:rsid w:val="006934EB"/>
    <w:rsid w:val="006951AB"/>
    <w:rsid w:val="00696CB5"/>
    <w:rsid w:val="006A011D"/>
    <w:rsid w:val="006A1461"/>
    <w:rsid w:val="006A1498"/>
    <w:rsid w:val="006A1EF7"/>
    <w:rsid w:val="006A1F5E"/>
    <w:rsid w:val="006A238B"/>
    <w:rsid w:val="006A3382"/>
    <w:rsid w:val="006A39F5"/>
    <w:rsid w:val="006A3E00"/>
    <w:rsid w:val="006A5DBB"/>
    <w:rsid w:val="006A5F01"/>
    <w:rsid w:val="006A62F9"/>
    <w:rsid w:val="006B0F55"/>
    <w:rsid w:val="006B22A6"/>
    <w:rsid w:val="006B22D8"/>
    <w:rsid w:val="006B3DA2"/>
    <w:rsid w:val="006B3F34"/>
    <w:rsid w:val="006B5225"/>
    <w:rsid w:val="006B60C4"/>
    <w:rsid w:val="006B6EDC"/>
    <w:rsid w:val="006B6FCD"/>
    <w:rsid w:val="006C3184"/>
    <w:rsid w:val="006C3BA4"/>
    <w:rsid w:val="006C55F5"/>
    <w:rsid w:val="006C6D54"/>
    <w:rsid w:val="006C73C0"/>
    <w:rsid w:val="006C7923"/>
    <w:rsid w:val="006D05E6"/>
    <w:rsid w:val="006D0A37"/>
    <w:rsid w:val="006D15F7"/>
    <w:rsid w:val="006D1FC6"/>
    <w:rsid w:val="006D22F2"/>
    <w:rsid w:val="006D2C94"/>
    <w:rsid w:val="006D2E79"/>
    <w:rsid w:val="006D6D23"/>
    <w:rsid w:val="006D7158"/>
    <w:rsid w:val="006E02FF"/>
    <w:rsid w:val="006E1169"/>
    <w:rsid w:val="006E1385"/>
    <w:rsid w:val="006E3882"/>
    <w:rsid w:val="006E3AEB"/>
    <w:rsid w:val="006E3E6F"/>
    <w:rsid w:val="006E7F33"/>
    <w:rsid w:val="006F12AF"/>
    <w:rsid w:val="006F3CD8"/>
    <w:rsid w:val="006F470F"/>
    <w:rsid w:val="006F7203"/>
    <w:rsid w:val="006F7350"/>
    <w:rsid w:val="00700937"/>
    <w:rsid w:val="0070094E"/>
    <w:rsid w:val="00701846"/>
    <w:rsid w:val="0070565D"/>
    <w:rsid w:val="0071042D"/>
    <w:rsid w:val="0071225C"/>
    <w:rsid w:val="007133D9"/>
    <w:rsid w:val="007156F5"/>
    <w:rsid w:val="007167CC"/>
    <w:rsid w:val="007175CB"/>
    <w:rsid w:val="00717D80"/>
    <w:rsid w:val="00717EB4"/>
    <w:rsid w:val="00725913"/>
    <w:rsid w:val="0072601F"/>
    <w:rsid w:val="007262F6"/>
    <w:rsid w:val="00727A41"/>
    <w:rsid w:val="00731384"/>
    <w:rsid w:val="00731BEB"/>
    <w:rsid w:val="00732AE3"/>
    <w:rsid w:val="007332C1"/>
    <w:rsid w:val="00733829"/>
    <w:rsid w:val="00734C83"/>
    <w:rsid w:val="00735AE7"/>
    <w:rsid w:val="0073689A"/>
    <w:rsid w:val="0073709C"/>
    <w:rsid w:val="00737CDF"/>
    <w:rsid w:val="00737CF8"/>
    <w:rsid w:val="00737D68"/>
    <w:rsid w:val="00740C09"/>
    <w:rsid w:val="00742577"/>
    <w:rsid w:val="00743772"/>
    <w:rsid w:val="00744560"/>
    <w:rsid w:val="00745FEB"/>
    <w:rsid w:val="00746964"/>
    <w:rsid w:val="00751342"/>
    <w:rsid w:val="007513D1"/>
    <w:rsid w:val="00752CE8"/>
    <w:rsid w:val="00753370"/>
    <w:rsid w:val="007544E4"/>
    <w:rsid w:val="00754988"/>
    <w:rsid w:val="007577CB"/>
    <w:rsid w:val="00760BBB"/>
    <w:rsid w:val="0076300A"/>
    <w:rsid w:val="007634CD"/>
    <w:rsid w:val="00763F5F"/>
    <w:rsid w:val="00767BEB"/>
    <w:rsid w:val="0077032C"/>
    <w:rsid w:val="0077114A"/>
    <w:rsid w:val="00771C1A"/>
    <w:rsid w:val="00772DD9"/>
    <w:rsid w:val="00773B76"/>
    <w:rsid w:val="0077481D"/>
    <w:rsid w:val="007774DE"/>
    <w:rsid w:val="00777F51"/>
    <w:rsid w:val="00780554"/>
    <w:rsid w:val="00781A4F"/>
    <w:rsid w:val="00781D68"/>
    <w:rsid w:val="00782409"/>
    <w:rsid w:val="00783493"/>
    <w:rsid w:val="00783655"/>
    <w:rsid w:val="00785050"/>
    <w:rsid w:val="007869A9"/>
    <w:rsid w:val="00790030"/>
    <w:rsid w:val="00790C77"/>
    <w:rsid w:val="00790EF0"/>
    <w:rsid w:val="007913E5"/>
    <w:rsid w:val="00791B44"/>
    <w:rsid w:val="00791D2E"/>
    <w:rsid w:val="00792119"/>
    <w:rsid w:val="00792F07"/>
    <w:rsid w:val="0079351F"/>
    <w:rsid w:val="00793B83"/>
    <w:rsid w:val="007945A2"/>
    <w:rsid w:val="00795A01"/>
    <w:rsid w:val="00797878"/>
    <w:rsid w:val="007A2912"/>
    <w:rsid w:val="007A2E57"/>
    <w:rsid w:val="007A5778"/>
    <w:rsid w:val="007B1ACE"/>
    <w:rsid w:val="007B2348"/>
    <w:rsid w:val="007B357A"/>
    <w:rsid w:val="007B357D"/>
    <w:rsid w:val="007B5954"/>
    <w:rsid w:val="007B5B67"/>
    <w:rsid w:val="007B5F88"/>
    <w:rsid w:val="007B67A8"/>
    <w:rsid w:val="007C198E"/>
    <w:rsid w:val="007C38CF"/>
    <w:rsid w:val="007C49A7"/>
    <w:rsid w:val="007C515A"/>
    <w:rsid w:val="007C62D2"/>
    <w:rsid w:val="007D53F6"/>
    <w:rsid w:val="007D570F"/>
    <w:rsid w:val="007D593E"/>
    <w:rsid w:val="007D59AA"/>
    <w:rsid w:val="007D6526"/>
    <w:rsid w:val="007D6CF3"/>
    <w:rsid w:val="007E0089"/>
    <w:rsid w:val="007E28AB"/>
    <w:rsid w:val="007E31E2"/>
    <w:rsid w:val="007E3DFA"/>
    <w:rsid w:val="007E45A4"/>
    <w:rsid w:val="007E5F18"/>
    <w:rsid w:val="007F0C1B"/>
    <w:rsid w:val="007F0C84"/>
    <w:rsid w:val="007F0C87"/>
    <w:rsid w:val="007F2B9B"/>
    <w:rsid w:val="007F3C1C"/>
    <w:rsid w:val="007F61CB"/>
    <w:rsid w:val="007F6A83"/>
    <w:rsid w:val="008000D1"/>
    <w:rsid w:val="00803D2B"/>
    <w:rsid w:val="00804693"/>
    <w:rsid w:val="00805644"/>
    <w:rsid w:val="0080584B"/>
    <w:rsid w:val="00807311"/>
    <w:rsid w:val="00810BD8"/>
    <w:rsid w:val="00810D8A"/>
    <w:rsid w:val="00811048"/>
    <w:rsid w:val="0081108E"/>
    <w:rsid w:val="00812847"/>
    <w:rsid w:val="008131E7"/>
    <w:rsid w:val="008137E8"/>
    <w:rsid w:val="00816C63"/>
    <w:rsid w:val="00820F58"/>
    <w:rsid w:val="00821732"/>
    <w:rsid w:val="00822329"/>
    <w:rsid w:val="00825EBD"/>
    <w:rsid w:val="008260ED"/>
    <w:rsid w:val="00826949"/>
    <w:rsid w:val="0082753D"/>
    <w:rsid w:val="00830E17"/>
    <w:rsid w:val="00831ACA"/>
    <w:rsid w:val="008323AD"/>
    <w:rsid w:val="0083323A"/>
    <w:rsid w:val="00834755"/>
    <w:rsid w:val="008355C3"/>
    <w:rsid w:val="00840B90"/>
    <w:rsid w:val="008422E3"/>
    <w:rsid w:val="00845034"/>
    <w:rsid w:val="008462B4"/>
    <w:rsid w:val="0084706B"/>
    <w:rsid w:val="00847CC2"/>
    <w:rsid w:val="008528F5"/>
    <w:rsid w:val="00853008"/>
    <w:rsid w:val="008537A7"/>
    <w:rsid w:val="00853BDC"/>
    <w:rsid w:val="0085422B"/>
    <w:rsid w:val="0085722E"/>
    <w:rsid w:val="00857D13"/>
    <w:rsid w:val="00860C47"/>
    <w:rsid w:val="00861ADE"/>
    <w:rsid w:val="00861C4D"/>
    <w:rsid w:val="00863BF6"/>
    <w:rsid w:val="00864609"/>
    <w:rsid w:val="00865BEB"/>
    <w:rsid w:val="00865E17"/>
    <w:rsid w:val="00865E32"/>
    <w:rsid w:val="0087008A"/>
    <w:rsid w:val="00870386"/>
    <w:rsid w:val="008727CE"/>
    <w:rsid w:val="00874571"/>
    <w:rsid w:val="00876C18"/>
    <w:rsid w:val="00877D70"/>
    <w:rsid w:val="00884FEA"/>
    <w:rsid w:val="0088571B"/>
    <w:rsid w:val="0088574E"/>
    <w:rsid w:val="00885DE8"/>
    <w:rsid w:val="008975D0"/>
    <w:rsid w:val="008A07F7"/>
    <w:rsid w:val="008A15A5"/>
    <w:rsid w:val="008A2E50"/>
    <w:rsid w:val="008A4CA1"/>
    <w:rsid w:val="008A5257"/>
    <w:rsid w:val="008A5613"/>
    <w:rsid w:val="008A70F7"/>
    <w:rsid w:val="008B15A1"/>
    <w:rsid w:val="008B2446"/>
    <w:rsid w:val="008B24E9"/>
    <w:rsid w:val="008B32E1"/>
    <w:rsid w:val="008B41BD"/>
    <w:rsid w:val="008B4A9E"/>
    <w:rsid w:val="008B4EFA"/>
    <w:rsid w:val="008B4F35"/>
    <w:rsid w:val="008B5DB4"/>
    <w:rsid w:val="008C285E"/>
    <w:rsid w:val="008C31DC"/>
    <w:rsid w:val="008C58C7"/>
    <w:rsid w:val="008C7798"/>
    <w:rsid w:val="008D0319"/>
    <w:rsid w:val="008D2230"/>
    <w:rsid w:val="008D42BC"/>
    <w:rsid w:val="008D6F31"/>
    <w:rsid w:val="008D7563"/>
    <w:rsid w:val="008E0252"/>
    <w:rsid w:val="008E0C9B"/>
    <w:rsid w:val="008E1081"/>
    <w:rsid w:val="008E2C01"/>
    <w:rsid w:val="008E53C1"/>
    <w:rsid w:val="008E72BB"/>
    <w:rsid w:val="008F1112"/>
    <w:rsid w:val="008F2A84"/>
    <w:rsid w:val="008F3596"/>
    <w:rsid w:val="008F4549"/>
    <w:rsid w:val="008F4BF4"/>
    <w:rsid w:val="008F65CA"/>
    <w:rsid w:val="008F7508"/>
    <w:rsid w:val="008F7587"/>
    <w:rsid w:val="00902E6E"/>
    <w:rsid w:val="00903302"/>
    <w:rsid w:val="00903DEF"/>
    <w:rsid w:val="00905669"/>
    <w:rsid w:val="00906997"/>
    <w:rsid w:val="00907F8D"/>
    <w:rsid w:val="0091299C"/>
    <w:rsid w:val="00915CA9"/>
    <w:rsid w:val="00915E1B"/>
    <w:rsid w:val="0091796D"/>
    <w:rsid w:val="00917D2C"/>
    <w:rsid w:val="00921D77"/>
    <w:rsid w:val="009224E5"/>
    <w:rsid w:val="00923F7D"/>
    <w:rsid w:val="00924D91"/>
    <w:rsid w:val="009253D3"/>
    <w:rsid w:val="00927F03"/>
    <w:rsid w:val="00930758"/>
    <w:rsid w:val="00930D65"/>
    <w:rsid w:val="009315C2"/>
    <w:rsid w:val="00931BCD"/>
    <w:rsid w:val="009332B2"/>
    <w:rsid w:val="0093659C"/>
    <w:rsid w:val="009373E9"/>
    <w:rsid w:val="009407FC"/>
    <w:rsid w:val="00941751"/>
    <w:rsid w:val="00942F20"/>
    <w:rsid w:val="00944012"/>
    <w:rsid w:val="00947B2B"/>
    <w:rsid w:val="00951DFC"/>
    <w:rsid w:val="0095271A"/>
    <w:rsid w:val="00954BCC"/>
    <w:rsid w:val="0095626B"/>
    <w:rsid w:val="00956341"/>
    <w:rsid w:val="00957924"/>
    <w:rsid w:val="00960F29"/>
    <w:rsid w:val="00961579"/>
    <w:rsid w:val="00961AC0"/>
    <w:rsid w:val="0096240A"/>
    <w:rsid w:val="009628A4"/>
    <w:rsid w:val="0096291E"/>
    <w:rsid w:val="0096336F"/>
    <w:rsid w:val="0096460D"/>
    <w:rsid w:val="00964AC8"/>
    <w:rsid w:val="00977895"/>
    <w:rsid w:val="00977E9D"/>
    <w:rsid w:val="00977EEF"/>
    <w:rsid w:val="00981939"/>
    <w:rsid w:val="00982799"/>
    <w:rsid w:val="00982AFA"/>
    <w:rsid w:val="00983356"/>
    <w:rsid w:val="00987F67"/>
    <w:rsid w:val="0099054E"/>
    <w:rsid w:val="00992CCE"/>
    <w:rsid w:val="00994468"/>
    <w:rsid w:val="009966CD"/>
    <w:rsid w:val="00997380"/>
    <w:rsid w:val="009977F0"/>
    <w:rsid w:val="009A28EB"/>
    <w:rsid w:val="009A4173"/>
    <w:rsid w:val="009A4524"/>
    <w:rsid w:val="009A4B34"/>
    <w:rsid w:val="009A7DBE"/>
    <w:rsid w:val="009B12A4"/>
    <w:rsid w:val="009B5D4B"/>
    <w:rsid w:val="009C0049"/>
    <w:rsid w:val="009C0B67"/>
    <w:rsid w:val="009C1F98"/>
    <w:rsid w:val="009C34EE"/>
    <w:rsid w:val="009C35E8"/>
    <w:rsid w:val="009C44F8"/>
    <w:rsid w:val="009C50B5"/>
    <w:rsid w:val="009C5AE5"/>
    <w:rsid w:val="009C72BF"/>
    <w:rsid w:val="009D1165"/>
    <w:rsid w:val="009D1D1A"/>
    <w:rsid w:val="009D2AE6"/>
    <w:rsid w:val="009D33D9"/>
    <w:rsid w:val="009D405A"/>
    <w:rsid w:val="009D60B7"/>
    <w:rsid w:val="009D6665"/>
    <w:rsid w:val="009D677D"/>
    <w:rsid w:val="009D7797"/>
    <w:rsid w:val="009E20B2"/>
    <w:rsid w:val="009E419A"/>
    <w:rsid w:val="009E4C9D"/>
    <w:rsid w:val="009E50DB"/>
    <w:rsid w:val="009F0749"/>
    <w:rsid w:val="009F2045"/>
    <w:rsid w:val="009F210B"/>
    <w:rsid w:val="009F2D85"/>
    <w:rsid w:val="009F42F0"/>
    <w:rsid w:val="009F6308"/>
    <w:rsid w:val="009F708B"/>
    <w:rsid w:val="009F74C5"/>
    <w:rsid w:val="009F7E1E"/>
    <w:rsid w:val="00A0096E"/>
    <w:rsid w:val="00A05B55"/>
    <w:rsid w:val="00A072BD"/>
    <w:rsid w:val="00A07E35"/>
    <w:rsid w:val="00A11B4D"/>
    <w:rsid w:val="00A13BFF"/>
    <w:rsid w:val="00A14200"/>
    <w:rsid w:val="00A14AFC"/>
    <w:rsid w:val="00A20EBD"/>
    <w:rsid w:val="00A23364"/>
    <w:rsid w:val="00A23F00"/>
    <w:rsid w:val="00A2418D"/>
    <w:rsid w:val="00A244EB"/>
    <w:rsid w:val="00A32D6F"/>
    <w:rsid w:val="00A32F33"/>
    <w:rsid w:val="00A3354F"/>
    <w:rsid w:val="00A35127"/>
    <w:rsid w:val="00A352A9"/>
    <w:rsid w:val="00A405BD"/>
    <w:rsid w:val="00A41022"/>
    <w:rsid w:val="00A41B4A"/>
    <w:rsid w:val="00A420C9"/>
    <w:rsid w:val="00A43266"/>
    <w:rsid w:val="00A43856"/>
    <w:rsid w:val="00A46A33"/>
    <w:rsid w:val="00A46C92"/>
    <w:rsid w:val="00A47E44"/>
    <w:rsid w:val="00A505F2"/>
    <w:rsid w:val="00A51A5C"/>
    <w:rsid w:val="00A538DA"/>
    <w:rsid w:val="00A54272"/>
    <w:rsid w:val="00A55566"/>
    <w:rsid w:val="00A5627B"/>
    <w:rsid w:val="00A56979"/>
    <w:rsid w:val="00A57B28"/>
    <w:rsid w:val="00A601A5"/>
    <w:rsid w:val="00A602D4"/>
    <w:rsid w:val="00A61332"/>
    <w:rsid w:val="00A6243C"/>
    <w:rsid w:val="00A63DFE"/>
    <w:rsid w:val="00A65438"/>
    <w:rsid w:val="00A6783A"/>
    <w:rsid w:val="00A70743"/>
    <w:rsid w:val="00A731CC"/>
    <w:rsid w:val="00A77889"/>
    <w:rsid w:val="00A81392"/>
    <w:rsid w:val="00A81827"/>
    <w:rsid w:val="00A8477A"/>
    <w:rsid w:val="00A852C0"/>
    <w:rsid w:val="00A86416"/>
    <w:rsid w:val="00A872C6"/>
    <w:rsid w:val="00A87BA1"/>
    <w:rsid w:val="00A9013E"/>
    <w:rsid w:val="00A90816"/>
    <w:rsid w:val="00A9241E"/>
    <w:rsid w:val="00A9253F"/>
    <w:rsid w:val="00A968F0"/>
    <w:rsid w:val="00A97C7C"/>
    <w:rsid w:val="00AA0166"/>
    <w:rsid w:val="00AA0B0A"/>
    <w:rsid w:val="00AA1838"/>
    <w:rsid w:val="00AA2DFA"/>
    <w:rsid w:val="00AA51F3"/>
    <w:rsid w:val="00AB15F7"/>
    <w:rsid w:val="00AB185B"/>
    <w:rsid w:val="00AB2015"/>
    <w:rsid w:val="00AB3F5E"/>
    <w:rsid w:val="00AB6458"/>
    <w:rsid w:val="00AB6BB0"/>
    <w:rsid w:val="00AB7BD6"/>
    <w:rsid w:val="00AB7D5C"/>
    <w:rsid w:val="00AC0155"/>
    <w:rsid w:val="00AC150A"/>
    <w:rsid w:val="00AC3E30"/>
    <w:rsid w:val="00AC614F"/>
    <w:rsid w:val="00AD0681"/>
    <w:rsid w:val="00AD1945"/>
    <w:rsid w:val="00AD229B"/>
    <w:rsid w:val="00AD2A87"/>
    <w:rsid w:val="00AD6F60"/>
    <w:rsid w:val="00AD720E"/>
    <w:rsid w:val="00AE0829"/>
    <w:rsid w:val="00AE0C70"/>
    <w:rsid w:val="00AE0DED"/>
    <w:rsid w:val="00AE29B2"/>
    <w:rsid w:val="00AE3F99"/>
    <w:rsid w:val="00AE46CE"/>
    <w:rsid w:val="00AE7127"/>
    <w:rsid w:val="00AE75DB"/>
    <w:rsid w:val="00AF09AF"/>
    <w:rsid w:val="00AF2E8E"/>
    <w:rsid w:val="00AF7482"/>
    <w:rsid w:val="00AF7EED"/>
    <w:rsid w:val="00B006C7"/>
    <w:rsid w:val="00B0079E"/>
    <w:rsid w:val="00B00FB0"/>
    <w:rsid w:val="00B01E4C"/>
    <w:rsid w:val="00B039E3"/>
    <w:rsid w:val="00B0466E"/>
    <w:rsid w:val="00B061D1"/>
    <w:rsid w:val="00B065AE"/>
    <w:rsid w:val="00B06A50"/>
    <w:rsid w:val="00B07AC3"/>
    <w:rsid w:val="00B113FD"/>
    <w:rsid w:val="00B129FC"/>
    <w:rsid w:val="00B15E14"/>
    <w:rsid w:val="00B16713"/>
    <w:rsid w:val="00B16815"/>
    <w:rsid w:val="00B220AC"/>
    <w:rsid w:val="00B23D7B"/>
    <w:rsid w:val="00B24393"/>
    <w:rsid w:val="00B27310"/>
    <w:rsid w:val="00B275BC"/>
    <w:rsid w:val="00B27F21"/>
    <w:rsid w:val="00B32920"/>
    <w:rsid w:val="00B37AC6"/>
    <w:rsid w:val="00B40883"/>
    <w:rsid w:val="00B4133A"/>
    <w:rsid w:val="00B42A38"/>
    <w:rsid w:val="00B42B3B"/>
    <w:rsid w:val="00B42EE2"/>
    <w:rsid w:val="00B43114"/>
    <w:rsid w:val="00B43291"/>
    <w:rsid w:val="00B455A7"/>
    <w:rsid w:val="00B46ABC"/>
    <w:rsid w:val="00B51415"/>
    <w:rsid w:val="00B535AD"/>
    <w:rsid w:val="00B53B1A"/>
    <w:rsid w:val="00B54200"/>
    <w:rsid w:val="00B55BAB"/>
    <w:rsid w:val="00B562AD"/>
    <w:rsid w:val="00B656D9"/>
    <w:rsid w:val="00B70003"/>
    <w:rsid w:val="00B704DD"/>
    <w:rsid w:val="00B70CA3"/>
    <w:rsid w:val="00B712EE"/>
    <w:rsid w:val="00B72851"/>
    <w:rsid w:val="00B7508E"/>
    <w:rsid w:val="00B75D54"/>
    <w:rsid w:val="00B81261"/>
    <w:rsid w:val="00B81A9A"/>
    <w:rsid w:val="00B84847"/>
    <w:rsid w:val="00B848AB"/>
    <w:rsid w:val="00B84CBE"/>
    <w:rsid w:val="00B87C0C"/>
    <w:rsid w:val="00B90EB3"/>
    <w:rsid w:val="00B910B9"/>
    <w:rsid w:val="00B91701"/>
    <w:rsid w:val="00B918F3"/>
    <w:rsid w:val="00B919B1"/>
    <w:rsid w:val="00B91BC5"/>
    <w:rsid w:val="00B923B7"/>
    <w:rsid w:val="00B9320A"/>
    <w:rsid w:val="00B945DC"/>
    <w:rsid w:val="00B946E1"/>
    <w:rsid w:val="00B94A86"/>
    <w:rsid w:val="00B95970"/>
    <w:rsid w:val="00B96B1C"/>
    <w:rsid w:val="00BA16FC"/>
    <w:rsid w:val="00BA3581"/>
    <w:rsid w:val="00BA50FD"/>
    <w:rsid w:val="00BA5D1D"/>
    <w:rsid w:val="00BA5E06"/>
    <w:rsid w:val="00BA6E0F"/>
    <w:rsid w:val="00BB3FB7"/>
    <w:rsid w:val="00BB7BD0"/>
    <w:rsid w:val="00BC09D2"/>
    <w:rsid w:val="00BC3631"/>
    <w:rsid w:val="00BC4380"/>
    <w:rsid w:val="00BC49A6"/>
    <w:rsid w:val="00BC51C9"/>
    <w:rsid w:val="00BC5286"/>
    <w:rsid w:val="00BC5F5A"/>
    <w:rsid w:val="00BD053C"/>
    <w:rsid w:val="00BD066A"/>
    <w:rsid w:val="00BD1282"/>
    <w:rsid w:val="00BD3299"/>
    <w:rsid w:val="00BD3622"/>
    <w:rsid w:val="00BD629D"/>
    <w:rsid w:val="00BD6DF6"/>
    <w:rsid w:val="00BD73CB"/>
    <w:rsid w:val="00BE1A86"/>
    <w:rsid w:val="00BE1C49"/>
    <w:rsid w:val="00BE3E1A"/>
    <w:rsid w:val="00BE765C"/>
    <w:rsid w:val="00BE77CC"/>
    <w:rsid w:val="00BF055E"/>
    <w:rsid w:val="00BF43F9"/>
    <w:rsid w:val="00BF45A3"/>
    <w:rsid w:val="00BF533F"/>
    <w:rsid w:val="00C01EB3"/>
    <w:rsid w:val="00C040C9"/>
    <w:rsid w:val="00C07437"/>
    <w:rsid w:val="00C11DA9"/>
    <w:rsid w:val="00C14E91"/>
    <w:rsid w:val="00C1589C"/>
    <w:rsid w:val="00C164D1"/>
    <w:rsid w:val="00C171BC"/>
    <w:rsid w:val="00C17C08"/>
    <w:rsid w:val="00C17D32"/>
    <w:rsid w:val="00C20620"/>
    <w:rsid w:val="00C21955"/>
    <w:rsid w:val="00C22809"/>
    <w:rsid w:val="00C22849"/>
    <w:rsid w:val="00C23FAD"/>
    <w:rsid w:val="00C240D7"/>
    <w:rsid w:val="00C245DE"/>
    <w:rsid w:val="00C24924"/>
    <w:rsid w:val="00C24936"/>
    <w:rsid w:val="00C26F42"/>
    <w:rsid w:val="00C27877"/>
    <w:rsid w:val="00C278C2"/>
    <w:rsid w:val="00C3026A"/>
    <w:rsid w:val="00C3093E"/>
    <w:rsid w:val="00C33F39"/>
    <w:rsid w:val="00C34196"/>
    <w:rsid w:val="00C34282"/>
    <w:rsid w:val="00C37019"/>
    <w:rsid w:val="00C370C0"/>
    <w:rsid w:val="00C37520"/>
    <w:rsid w:val="00C410B9"/>
    <w:rsid w:val="00C43390"/>
    <w:rsid w:val="00C43741"/>
    <w:rsid w:val="00C43C94"/>
    <w:rsid w:val="00C4442C"/>
    <w:rsid w:val="00C44E09"/>
    <w:rsid w:val="00C462DF"/>
    <w:rsid w:val="00C46F15"/>
    <w:rsid w:val="00C4785A"/>
    <w:rsid w:val="00C50C4F"/>
    <w:rsid w:val="00C52957"/>
    <w:rsid w:val="00C539D0"/>
    <w:rsid w:val="00C54442"/>
    <w:rsid w:val="00C5446C"/>
    <w:rsid w:val="00C56323"/>
    <w:rsid w:val="00C56982"/>
    <w:rsid w:val="00C56D6B"/>
    <w:rsid w:val="00C61FA4"/>
    <w:rsid w:val="00C63FCE"/>
    <w:rsid w:val="00C65787"/>
    <w:rsid w:val="00C66439"/>
    <w:rsid w:val="00C672B2"/>
    <w:rsid w:val="00C70EB9"/>
    <w:rsid w:val="00C739B0"/>
    <w:rsid w:val="00C73F41"/>
    <w:rsid w:val="00C74D2A"/>
    <w:rsid w:val="00C7674B"/>
    <w:rsid w:val="00C77013"/>
    <w:rsid w:val="00C77F81"/>
    <w:rsid w:val="00C8056A"/>
    <w:rsid w:val="00C81B37"/>
    <w:rsid w:val="00C81F89"/>
    <w:rsid w:val="00C8209C"/>
    <w:rsid w:val="00C822D5"/>
    <w:rsid w:val="00C82AF2"/>
    <w:rsid w:val="00C830C4"/>
    <w:rsid w:val="00C834AE"/>
    <w:rsid w:val="00C83B96"/>
    <w:rsid w:val="00C846FB"/>
    <w:rsid w:val="00C86451"/>
    <w:rsid w:val="00C876C0"/>
    <w:rsid w:val="00C87C2C"/>
    <w:rsid w:val="00C91DD9"/>
    <w:rsid w:val="00C931D3"/>
    <w:rsid w:val="00C94DDE"/>
    <w:rsid w:val="00C95F5E"/>
    <w:rsid w:val="00C972A8"/>
    <w:rsid w:val="00CA0B8E"/>
    <w:rsid w:val="00CA1208"/>
    <w:rsid w:val="00CA1BA9"/>
    <w:rsid w:val="00CA2C5A"/>
    <w:rsid w:val="00CA47F0"/>
    <w:rsid w:val="00CA67E9"/>
    <w:rsid w:val="00CA73B2"/>
    <w:rsid w:val="00CB0A12"/>
    <w:rsid w:val="00CB16B6"/>
    <w:rsid w:val="00CB327C"/>
    <w:rsid w:val="00CB33D1"/>
    <w:rsid w:val="00CB3FFE"/>
    <w:rsid w:val="00CB6602"/>
    <w:rsid w:val="00CB77DE"/>
    <w:rsid w:val="00CB78B5"/>
    <w:rsid w:val="00CB7A4D"/>
    <w:rsid w:val="00CC1707"/>
    <w:rsid w:val="00CC1809"/>
    <w:rsid w:val="00CC1FA8"/>
    <w:rsid w:val="00CC346B"/>
    <w:rsid w:val="00CC3E2E"/>
    <w:rsid w:val="00CD229B"/>
    <w:rsid w:val="00CD2565"/>
    <w:rsid w:val="00CD3799"/>
    <w:rsid w:val="00CD61AD"/>
    <w:rsid w:val="00CD7708"/>
    <w:rsid w:val="00CD782B"/>
    <w:rsid w:val="00CD7A85"/>
    <w:rsid w:val="00CE2234"/>
    <w:rsid w:val="00CE27D2"/>
    <w:rsid w:val="00CE2B11"/>
    <w:rsid w:val="00CE30A0"/>
    <w:rsid w:val="00CE45B1"/>
    <w:rsid w:val="00CE4DAE"/>
    <w:rsid w:val="00CE551F"/>
    <w:rsid w:val="00CE6547"/>
    <w:rsid w:val="00CE66A9"/>
    <w:rsid w:val="00CE6AA4"/>
    <w:rsid w:val="00CE7BC5"/>
    <w:rsid w:val="00CF16FA"/>
    <w:rsid w:val="00CF631C"/>
    <w:rsid w:val="00CF7FE5"/>
    <w:rsid w:val="00D004C7"/>
    <w:rsid w:val="00D00836"/>
    <w:rsid w:val="00D01565"/>
    <w:rsid w:val="00D01CF5"/>
    <w:rsid w:val="00D02100"/>
    <w:rsid w:val="00D0424D"/>
    <w:rsid w:val="00D0562F"/>
    <w:rsid w:val="00D130F7"/>
    <w:rsid w:val="00D131BD"/>
    <w:rsid w:val="00D13E3C"/>
    <w:rsid w:val="00D15453"/>
    <w:rsid w:val="00D15BD5"/>
    <w:rsid w:val="00D215C0"/>
    <w:rsid w:val="00D22324"/>
    <w:rsid w:val="00D25C27"/>
    <w:rsid w:val="00D27CF5"/>
    <w:rsid w:val="00D3033F"/>
    <w:rsid w:val="00D318E3"/>
    <w:rsid w:val="00D31A51"/>
    <w:rsid w:val="00D330C2"/>
    <w:rsid w:val="00D335CD"/>
    <w:rsid w:val="00D34443"/>
    <w:rsid w:val="00D345ED"/>
    <w:rsid w:val="00D36FFE"/>
    <w:rsid w:val="00D402CF"/>
    <w:rsid w:val="00D40C89"/>
    <w:rsid w:val="00D40CDB"/>
    <w:rsid w:val="00D41410"/>
    <w:rsid w:val="00D443C5"/>
    <w:rsid w:val="00D44C33"/>
    <w:rsid w:val="00D4649E"/>
    <w:rsid w:val="00D47FE0"/>
    <w:rsid w:val="00D5200D"/>
    <w:rsid w:val="00D53E48"/>
    <w:rsid w:val="00D54730"/>
    <w:rsid w:val="00D54BC0"/>
    <w:rsid w:val="00D57FC2"/>
    <w:rsid w:val="00D60136"/>
    <w:rsid w:val="00D62AF4"/>
    <w:rsid w:val="00D62FB8"/>
    <w:rsid w:val="00D64DDE"/>
    <w:rsid w:val="00D65322"/>
    <w:rsid w:val="00D6558E"/>
    <w:rsid w:val="00D664CF"/>
    <w:rsid w:val="00D71EEF"/>
    <w:rsid w:val="00D74096"/>
    <w:rsid w:val="00D7437E"/>
    <w:rsid w:val="00D75BCF"/>
    <w:rsid w:val="00D76008"/>
    <w:rsid w:val="00D77769"/>
    <w:rsid w:val="00D810BE"/>
    <w:rsid w:val="00D82CE0"/>
    <w:rsid w:val="00D82DA3"/>
    <w:rsid w:val="00D84AAE"/>
    <w:rsid w:val="00D862F9"/>
    <w:rsid w:val="00D868C7"/>
    <w:rsid w:val="00D86D35"/>
    <w:rsid w:val="00D92EA4"/>
    <w:rsid w:val="00D93C2C"/>
    <w:rsid w:val="00D959BE"/>
    <w:rsid w:val="00D96DA5"/>
    <w:rsid w:val="00D96ED2"/>
    <w:rsid w:val="00D97A3D"/>
    <w:rsid w:val="00DA1C0C"/>
    <w:rsid w:val="00DA2599"/>
    <w:rsid w:val="00DA460B"/>
    <w:rsid w:val="00DA52E2"/>
    <w:rsid w:val="00DA5D96"/>
    <w:rsid w:val="00DA68C1"/>
    <w:rsid w:val="00DA7172"/>
    <w:rsid w:val="00DA7472"/>
    <w:rsid w:val="00DA7E47"/>
    <w:rsid w:val="00DB3497"/>
    <w:rsid w:val="00DB3B40"/>
    <w:rsid w:val="00DB5118"/>
    <w:rsid w:val="00DB670F"/>
    <w:rsid w:val="00DB6C65"/>
    <w:rsid w:val="00DB73DB"/>
    <w:rsid w:val="00DB7FDC"/>
    <w:rsid w:val="00DC0C2E"/>
    <w:rsid w:val="00DC1283"/>
    <w:rsid w:val="00DC5652"/>
    <w:rsid w:val="00DC5694"/>
    <w:rsid w:val="00DC618A"/>
    <w:rsid w:val="00DD121C"/>
    <w:rsid w:val="00DD1888"/>
    <w:rsid w:val="00DD1976"/>
    <w:rsid w:val="00DD2806"/>
    <w:rsid w:val="00DD2B3F"/>
    <w:rsid w:val="00DD59D2"/>
    <w:rsid w:val="00DD6281"/>
    <w:rsid w:val="00DD6E12"/>
    <w:rsid w:val="00DD7361"/>
    <w:rsid w:val="00DD79DA"/>
    <w:rsid w:val="00DE0302"/>
    <w:rsid w:val="00DE232E"/>
    <w:rsid w:val="00DE2796"/>
    <w:rsid w:val="00DE4FCD"/>
    <w:rsid w:val="00DE5B53"/>
    <w:rsid w:val="00DE6317"/>
    <w:rsid w:val="00DE751C"/>
    <w:rsid w:val="00DE7D16"/>
    <w:rsid w:val="00DF1461"/>
    <w:rsid w:val="00DF3730"/>
    <w:rsid w:val="00DF450B"/>
    <w:rsid w:val="00DF739B"/>
    <w:rsid w:val="00DF75B6"/>
    <w:rsid w:val="00DF76B5"/>
    <w:rsid w:val="00DF798E"/>
    <w:rsid w:val="00E01648"/>
    <w:rsid w:val="00E03213"/>
    <w:rsid w:val="00E10918"/>
    <w:rsid w:val="00E12CA8"/>
    <w:rsid w:val="00E1435B"/>
    <w:rsid w:val="00E17601"/>
    <w:rsid w:val="00E2138E"/>
    <w:rsid w:val="00E226FC"/>
    <w:rsid w:val="00E24757"/>
    <w:rsid w:val="00E26391"/>
    <w:rsid w:val="00E279A9"/>
    <w:rsid w:val="00E31972"/>
    <w:rsid w:val="00E3537A"/>
    <w:rsid w:val="00E35CF3"/>
    <w:rsid w:val="00E4264C"/>
    <w:rsid w:val="00E4277B"/>
    <w:rsid w:val="00E42F34"/>
    <w:rsid w:val="00E43E54"/>
    <w:rsid w:val="00E453EB"/>
    <w:rsid w:val="00E47D13"/>
    <w:rsid w:val="00E47D45"/>
    <w:rsid w:val="00E5032D"/>
    <w:rsid w:val="00E50724"/>
    <w:rsid w:val="00E51BE1"/>
    <w:rsid w:val="00E51BFC"/>
    <w:rsid w:val="00E52D58"/>
    <w:rsid w:val="00E53F87"/>
    <w:rsid w:val="00E53FBB"/>
    <w:rsid w:val="00E576D8"/>
    <w:rsid w:val="00E605EC"/>
    <w:rsid w:val="00E6096C"/>
    <w:rsid w:val="00E64FA6"/>
    <w:rsid w:val="00E65FC1"/>
    <w:rsid w:val="00E66857"/>
    <w:rsid w:val="00E67485"/>
    <w:rsid w:val="00E679DB"/>
    <w:rsid w:val="00E67E44"/>
    <w:rsid w:val="00E70E1A"/>
    <w:rsid w:val="00E71E78"/>
    <w:rsid w:val="00E732A3"/>
    <w:rsid w:val="00E73862"/>
    <w:rsid w:val="00E7408D"/>
    <w:rsid w:val="00E764BB"/>
    <w:rsid w:val="00E80708"/>
    <w:rsid w:val="00E80F10"/>
    <w:rsid w:val="00E818CB"/>
    <w:rsid w:val="00E82E2C"/>
    <w:rsid w:val="00E83B4E"/>
    <w:rsid w:val="00E83E39"/>
    <w:rsid w:val="00E84AAD"/>
    <w:rsid w:val="00E85823"/>
    <w:rsid w:val="00E85BFC"/>
    <w:rsid w:val="00E86DFA"/>
    <w:rsid w:val="00E87A9C"/>
    <w:rsid w:val="00E920E1"/>
    <w:rsid w:val="00E9405A"/>
    <w:rsid w:val="00E96810"/>
    <w:rsid w:val="00EA01F4"/>
    <w:rsid w:val="00EA0952"/>
    <w:rsid w:val="00EA1609"/>
    <w:rsid w:val="00EA3662"/>
    <w:rsid w:val="00EA3940"/>
    <w:rsid w:val="00EA3E41"/>
    <w:rsid w:val="00EA58B7"/>
    <w:rsid w:val="00EA70EC"/>
    <w:rsid w:val="00EB21FC"/>
    <w:rsid w:val="00EB3124"/>
    <w:rsid w:val="00EB3DDA"/>
    <w:rsid w:val="00EB4462"/>
    <w:rsid w:val="00EB4578"/>
    <w:rsid w:val="00EB600B"/>
    <w:rsid w:val="00EB66DD"/>
    <w:rsid w:val="00EB7CAA"/>
    <w:rsid w:val="00EC17F7"/>
    <w:rsid w:val="00EC1CC9"/>
    <w:rsid w:val="00EC25F0"/>
    <w:rsid w:val="00EC349B"/>
    <w:rsid w:val="00EC44BB"/>
    <w:rsid w:val="00EC7C64"/>
    <w:rsid w:val="00ED191A"/>
    <w:rsid w:val="00ED5FBB"/>
    <w:rsid w:val="00ED6A44"/>
    <w:rsid w:val="00ED7991"/>
    <w:rsid w:val="00EE0005"/>
    <w:rsid w:val="00EE0F49"/>
    <w:rsid w:val="00EE21CE"/>
    <w:rsid w:val="00EE2490"/>
    <w:rsid w:val="00EE2672"/>
    <w:rsid w:val="00EE6980"/>
    <w:rsid w:val="00EE6F39"/>
    <w:rsid w:val="00EF01B7"/>
    <w:rsid w:val="00EF1904"/>
    <w:rsid w:val="00EF1A5C"/>
    <w:rsid w:val="00EF4DB3"/>
    <w:rsid w:val="00EF5D27"/>
    <w:rsid w:val="00F018B6"/>
    <w:rsid w:val="00F0288F"/>
    <w:rsid w:val="00F034B2"/>
    <w:rsid w:val="00F06EB9"/>
    <w:rsid w:val="00F10F79"/>
    <w:rsid w:val="00F1120D"/>
    <w:rsid w:val="00F11DD8"/>
    <w:rsid w:val="00F120CB"/>
    <w:rsid w:val="00F12F72"/>
    <w:rsid w:val="00F143E0"/>
    <w:rsid w:val="00F14845"/>
    <w:rsid w:val="00F14915"/>
    <w:rsid w:val="00F1578C"/>
    <w:rsid w:val="00F15FEF"/>
    <w:rsid w:val="00F1692A"/>
    <w:rsid w:val="00F20528"/>
    <w:rsid w:val="00F22677"/>
    <w:rsid w:val="00F235EC"/>
    <w:rsid w:val="00F24F06"/>
    <w:rsid w:val="00F2528C"/>
    <w:rsid w:val="00F253C7"/>
    <w:rsid w:val="00F25C96"/>
    <w:rsid w:val="00F30DA8"/>
    <w:rsid w:val="00F31697"/>
    <w:rsid w:val="00F33278"/>
    <w:rsid w:val="00F33618"/>
    <w:rsid w:val="00F37446"/>
    <w:rsid w:val="00F40291"/>
    <w:rsid w:val="00F413C4"/>
    <w:rsid w:val="00F423DB"/>
    <w:rsid w:val="00F42A7B"/>
    <w:rsid w:val="00F42B91"/>
    <w:rsid w:val="00F462C1"/>
    <w:rsid w:val="00F4716C"/>
    <w:rsid w:val="00F471A1"/>
    <w:rsid w:val="00F508FC"/>
    <w:rsid w:val="00F527D5"/>
    <w:rsid w:val="00F52B3A"/>
    <w:rsid w:val="00F5302D"/>
    <w:rsid w:val="00F54D7C"/>
    <w:rsid w:val="00F608F8"/>
    <w:rsid w:val="00F61F28"/>
    <w:rsid w:val="00F63F1A"/>
    <w:rsid w:val="00F6407A"/>
    <w:rsid w:val="00F64C6A"/>
    <w:rsid w:val="00F64DFE"/>
    <w:rsid w:val="00F67066"/>
    <w:rsid w:val="00F67347"/>
    <w:rsid w:val="00F67A49"/>
    <w:rsid w:val="00F70EA2"/>
    <w:rsid w:val="00F73D1C"/>
    <w:rsid w:val="00F748F3"/>
    <w:rsid w:val="00F75820"/>
    <w:rsid w:val="00F76CC9"/>
    <w:rsid w:val="00F82326"/>
    <w:rsid w:val="00F8308C"/>
    <w:rsid w:val="00F83934"/>
    <w:rsid w:val="00F851F5"/>
    <w:rsid w:val="00F90F29"/>
    <w:rsid w:val="00F9185C"/>
    <w:rsid w:val="00F9223B"/>
    <w:rsid w:val="00F92625"/>
    <w:rsid w:val="00F9287C"/>
    <w:rsid w:val="00F9387E"/>
    <w:rsid w:val="00F97068"/>
    <w:rsid w:val="00FA2061"/>
    <w:rsid w:val="00FA5EFD"/>
    <w:rsid w:val="00FA7057"/>
    <w:rsid w:val="00FA7253"/>
    <w:rsid w:val="00FB1932"/>
    <w:rsid w:val="00FB1EA7"/>
    <w:rsid w:val="00FB21D4"/>
    <w:rsid w:val="00FB3BCF"/>
    <w:rsid w:val="00FB3BE7"/>
    <w:rsid w:val="00FB4149"/>
    <w:rsid w:val="00FB504B"/>
    <w:rsid w:val="00FB6ABF"/>
    <w:rsid w:val="00FB75C6"/>
    <w:rsid w:val="00FC0745"/>
    <w:rsid w:val="00FC3C2F"/>
    <w:rsid w:val="00FC4086"/>
    <w:rsid w:val="00FC7C86"/>
    <w:rsid w:val="00FD2695"/>
    <w:rsid w:val="00FD553F"/>
    <w:rsid w:val="00FE1C1F"/>
    <w:rsid w:val="00FE23AC"/>
    <w:rsid w:val="00FE24A7"/>
    <w:rsid w:val="00FE47D3"/>
    <w:rsid w:val="00FE730E"/>
    <w:rsid w:val="00FE7765"/>
    <w:rsid w:val="00FE7B99"/>
    <w:rsid w:val="00FF2041"/>
    <w:rsid w:val="00FF4DAB"/>
    <w:rsid w:val="00FF5CCD"/>
    <w:rsid w:val="00FF603F"/>
    <w:rsid w:val="00FF751C"/>
    <w:rsid w:val="00FF7A9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38975"/>
  <w15:docId w15:val="{1B69611F-A96C-406A-AB27-2CA53445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51"/>
    <w:rPr>
      <w:rFonts w:ascii="Arial" w:hAnsi="Arial"/>
      <w:lang w:val="en-GB" w:eastAsia="zh-CN"/>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link w:val="Heading2Char"/>
    <w:qFormat/>
    <w:pPr>
      <w:keepNext/>
      <w:outlineLvl w:val="1"/>
    </w:pPr>
    <w:rPr>
      <w:i/>
    </w:rPr>
  </w:style>
  <w:style w:type="paragraph" w:styleId="Heading3">
    <w:name w:val="heading 3"/>
    <w:basedOn w:val="Normal"/>
    <w:next w:val="Normal"/>
    <w:qFormat/>
    <w:pPr>
      <w:keepNext/>
      <w:outlineLvl w:val="2"/>
    </w:pPr>
    <w:rPr>
      <w:b/>
      <w:sz w:val="48"/>
    </w:rPr>
  </w:style>
  <w:style w:type="paragraph" w:styleId="Heading4">
    <w:name w:val="heading 4"/>
    <w:basedOn w:val="Normal"/>
    <w:next w:val="Normal"/>
    <w:qFormat/>
    <w:pPr>
      <w:keepNext/>
      <w:tabs>
        <w:tab w:val="left" w:pos="972"/>
      </w:tabs>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steGegevens">
    <w:name w:val="VasteGegevens"/>
    <w:basedOn w:val="Normal"/>
    <w:pPr>
      <w:tabs>
        <w:tab w:val="left" w:pos="851"/>
      </w:tabs>
      <w:spacing w:line="240" w:lineRule="atLeast"/>
    </w:pPr>
    <w:rPr>
      <w:rFonts w:ascii="Univers" w:eastAsia="Times New Roman" w:hAnsi="Univers"/>
      <w:sz w:val="15"/>
    </w:rPr>
  </w:style>
  <w:style w:type="character" w:styleId="Hyperlink">
    <w:name w:val="Hyperlink"/>
    <w:rPr>
      <w:color w:val="0000FF"/>
      <w:u w:val="single"/>
    </w:rPr>
  </w:style>
  <w:style w:type="paragraph" w:customStyle="1" w:styleId="RapportTekst">
    <w:name w:val="RapportTekst"/>
    <w:basedOn w:val="Normal"/>
    <w:pPr>
      <w:spacing w:line="240" w:lineRule="exact"/>
      <w:ind w:left="709"/>
    </w:pPr>
    <w:rPr>
      <w:rFonts w:eastAsia="Times New Roman"/>
    </w:rPr>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sid w:val="00C52957"/>
    <w:rPr>
      <w:rFonts w:ascii="Tahoma" w:hAnsi="Tahoma" w:cs="Tahoma"/>
      <w:sz w:val="16"/>
      <w:szCs w:val="16"/>
    </w:rPr>
  </w:style>
  <w:style w:type="character" w:customStyle="1" w:styleId="FooterChar">
    <w:name w:val="Footer Char"/>
    <w:link w:val="Footer"/>
    <w:rsid w:val="008F7508"/>
    <w:rPr>
      <w:rFonts w:ascii="Book Antiqua" w:hAnsi="Book Antiqua"/>
      <w:lang w:val="en-GB" w:eastAsia="zh-CN"/>
    </w:rPr>
  </w:style>
  <w:style w:type="character" w:customStyle="1" w:styleId="Heading2Char">
    <w:name w:val="Heading 2 Char"/>
    <w:link w:val="Heading2"/>
    <w:rsid w:val="00575A62"/>
    <w:rPr>
      <w:rFonts w:ascii="Book Antiqua" w:hAnsi="Book Antiqua"/>
      <w:i/>
      <w:lang w:val="en-GB" w:eastAsia="zh-CN"/>
    </w:rPr>
  </w:style>
  <w:style w:type="character" w:styleId="CommentReference">
    <w:name w:val="annotation reference"/>
    <w:basedOn w:val="DefaultParagraphFont"/>
    <w:uiPriority w:val="99"/>
    <w:semiHidden/>
    <w:unhideWhenUsed/>
    <w:rsid w:val="009E419A"/>
    <w:rPr>
      <w:sz w:val="16"/>
      <w:szCs w:val="16"/>
    </w:rPr>
  </w:style>
  <w:style w:type="paragraph" w:styleId="CommentText">
    <w:name w:val="annotation text"/>
    <w:basedOn w:val="Normal"/>
    <w:link w:val="CommentTextChar"/>
    <w:uiPriority w:val="99"/>
    <w:semiHidden/>
    <w:unhideWhenUsed/>
    <w:rsid w:val="009E419A"/>
  </w:style>
  <w:style w:type="character" w:customStyle="1" w:styleId="CommentTextChar">
    <w:name w:val="Comment Text Char"/>
    <w:basedOn w:val="DefaultParagraphFont"/>
    <w:link w:val="CommentText"/>
    <w:uiPriority w:val="99"/>
    <w:semiHidden/>
    <w:rsid w:val="009E419A"/>
    <w:rPr>
      <w:rFonts w:ascii="Arial" w:hAnsi="Arial"/>
      <w:lang w:val="en-GB" w:eastAsia="zh-CN"/>
    </w:rPr>
  </w:style>
  <w:style w:type="paragraph" w:styleId="CommentSubject">
    <w:name w:val="annotation subject"/>
    <w:basedOn w:val="CommentText"/>
    <w:next w:val="CommentText"/>
    <w:link w:val="CommentSubjectChar"/>
    <w:uiPriority w:val="99"/>
    <w:semiHidden/>
    <w:unhideWhenUsed/>
    <w:rsid w:val="009E419A"/>
    <w:rPr>
      <w:b/>
      <w:bCs/>
    </w:rPr>
  </w:style>
  <w:style w:type="character" w:customStyle="1" w:styleId="CommentSubjectChar">
    <w:name w:val="Comment Subject Char"/>
    <w:basedOn w:val="CommentTextChar"/>
    <w:link w:val="CommentSubject"/>
    <w:uiPriority w:val="99"/>
    <w:semiHidden/>
    <w:rsid w:val="009E419A"/>
    <w:rPr>
      <w:rFonts w:ascii="Arial" w:hAnsi="Arial"/>
      <w:b/>
      <w:bCs/>
      <w:lang w:val="en-GB" w:eastAsia="zh-CN"/>
    </w:rPr>
  </w:style>
  <w:style w:type="paragraph" w:styleId="Revision">
    <w:name w:val="Revision"/>
    <w:hidden/>
    <w:uiPriority w:val="99"/>
    <w:semiHidden/>
    <w:rsid w:val="009E419A"/>
    <w:rPr>
      <w:rFonts w:ascii="Arial" w:hAnsi="Arial"/>
      <w:lang w:val="en-GB" w:eastAsia="zh-CN"/>
    </w:rPr>
  </w:style>
  <w:style w:type="table" w:styleId="TableGrid">
    <w:name w:val="Table Grid"/>
    <w:basedOn w:val="TableNormal"/>
    <w:uiPriority w:val="59"/>
    <w:rsid w:val="00DF7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Gegevens">
    <w:name w:val="FormulierGegevens"/>
    <w:basedOn w:val="Normal"/>
    <w:rsid w:val="004A2728"/>
    <w:rPr>
      <w:rFonts w:ascii="Univers" w:eastAsia="Times New Roman" w:hAnsi="Univers"/>
      <w:sz w:val="15"/>
      <w:lang w:eastAsia="en-US"/>
    </w:rPr>
  </w:style>
  <w:style w:type="paragraph" w:styleId="ListParagraph">
    <w:name w:val="List Paragraph"/>
    <w:basedOn w:val="Normal"/>
    <w:uiPriority w:val="34"/>
    <w:qFormat/>
    <w:rsid w:val="00860C47"/>
    <w:pPr>
      <w:ind w:left="720"/>
      <w:contextualSpacing/>
    </w:pPr>
  </w:style>
  <w:style w:type="paragraph" w:customStyle="1" w:styleId="opsomming">
    <w:name w:val="opsomming"/>
    <w:basedOn w:val="Normal"/>
    <w:autoRedefine/>
    <w:rsid w:val="00F608F8"/>
    <w:pPr>
      <w:numPr>
        <w:numId w:val="14"/>
      </w:numPr>
      <w:spacing w:line="240" w:lineRule="exact"/>
    </w:pPr>
    <w:rPr>
      <w:rFonts w:cs="Arial"/>
      <w:lang w:eastAsia="nl-NL"/>
    </w:rPr>
  </w:style>
  <w:style w:type="character" w:customStyle="1" w:styleId="shorttext">
    <w:name w:val="short_text"/>
    <w:basedOn w:val="DefaultParagraphFont"/>
    <w:rsid w:val="00055FC9"/>
  </w:style>
  <w:style w:type="character" w:customStyle="1" w:styleId="hps">
    <w:name w:val="hps"/>
    <w:basedOn w:val="DefaultParagraphFont"/>
    <w:rsid w:val="00055FC9"/>
  </w:style>
  <w:style w:type="paragraph" w:customStyle="1" w:styleId="CM1">
    <w:name w:val="CM1"/>
    <w:basedOn w:val="Normal"/>
    <w:next w:val="Normal"/>
    <w:uiPriority w:val="99"/>
    <w:rsid w:val="00DD1976"/>
    <w:pPr>
      <w:autoSpaceDE w:val="0"/>
      <w:autoSpaceDN w:val="0"/>
      <w:adjustRightInd w:val="0"/>
    </w:pPr>
    <w:rPr>
      <w:rFonts w:ascii="EUAlbertina" w:hAnsi="EUAlbertina"/>
      <w:sz w:val="24"/>
      <w:szCs w:val="24"/>
      <w:lang w:eastAsia="nl-NL"/>
    </w:rPr>
  </w:style>
  <w:style w:type="paragraph" w:customStyle="1" w:styleId="CM3">
    <w:name w:val="CM3"/>
    <w:basedOn w:val="Normal"/>
    <w:next w:val="Normal"/>
    <w:uiPriority w:val="99"/>
    <w:rsid w:val="00DD1976"/>
    <w:pPr>
      <w:autoSpaceDE w:val="0"/>
      <w:autoSpaceDN w:val="0"/>
      <w:adjustRightInd w:val="0"/>
    </w:pPr>
    <w:rPr>
      <w:rFonts w:ascii="EUAlbertina" w:hAnsi="EUAlbertina"/>
      <w:sz w:val="24"/>
      <w:szCs w:val="24"/>
      <w:lang w:eastAsia="nl-NL"/>
    </w:rPr>
  </w:style>
  <w:style w:type="character" w:styleId="PlaceholderText">
    <w:name w:val="Placeholder Text"/>
    <w:basedOn w:val="DefaultParagraphFont"/>
    <w:uiPriority w:val="99"/>
    <w:semiHidden/>
    <w:rsid w:val="00D77769"/>
    <w:rPr>
      <w:color w:val="808080"/>
    </w:rPr>
  </w:style>
  <w:style w:type="paragraph" w:customStyle="1" w:styleId="Kiwa-RapportTekst">
    <w:name w:val="Kiwa-RapportTekst"/>
    <w:basedOn w:val="Normal"/>
    <w:link w:val="Kiwa-RapportTekstChar1"/>
    <w:rsid w:val="00011477"/>
    <w:rPr>
      <w:rFonts w:eastAsia="Times New Roman"/>
      <w:lang w:val="x-none" w:eastAsia="nl-NL"/>
    </w:rPr>
  </w:style>
  <w:style w:type="character" w:customStyle="1" w:styleId="Kiwa-RapportTekstChar1">
    <w:name w:val="Kiwa-RapportTekst Char1"/>
    <w:link w:val="Kiwa-RapportTekst"/>
    <w:locked/>
    <w:rsid w:val="00011477"/>
    <w:rPr>
      <w:rFonts w:ascii="Arial" w:eastAsia="Times New Roman" w:hAnsi="Arial"/>
      <w:lang w:val="x-none"/>
    </w:rPr>
  </w:style>
  <w:style w:type="paragraph" w:styleId="NoSpacing">
    <w:name w:val="No Spacing"/>
    <w:uiPriority w:val="1"/>
    <w:qFormat/>
    <w:rsid w:val="00742577"/>
    <w:rPr>
      <w:rFonts w:ascii="Arial" w:hAnsi="Arial"/>
      <w:lang w:val="en-GB" w:eastAsia="zh-CN"/>
    </w:rPr>
  </w:style>
  <w:style w:type="paragraph" w:styleId="FootnoteText">
    <w:name w:val="footnote text"/>
    <w:basedOn w:val="Normal"/>
    <w:link w:val="FootnoteTextChar"/>
    <w:uiPriority w:val="99"/>
    <w:unhideWhenUsed/>
    <w:rsid w:val="008537A7"/>
  </w:style>
  <w:style w:type="character" w:customStyle="1" w:styleId="FootnoteTextChar">
    <w:name w:val="Footnote Text Char"/>
    <w:basedOn w:val="DefaultParagraphFont"/>
    <w:link w:val="FootnoteText"/>
    <w:uiPriority w:val="99"/>
    <w:rsid w:val="008537A7"/>
    <w:rPr>
      <w:rFonts w:ascii="Arial" w:hAnsi="Arial"/>
      <w:lang w:val="en-GB" w:eastAsia="zh-CN"/>
    </w:rPr>
  </w:style>
  <w:style w:type="character" w:styleId="FootnoteReference">
    <w:name w:val="footnote reference"/>
    <w:basedOn w:val="DefaultParagraphFont"/>
    <w:uiPriority w:val="99"/>
    <w:semiHidden/>
    <w:unhideWhenUsed/>
    <w:rsid w:val="008537A7"/>
    <w:rPr>
      <w:vertAlign w:val="superscript"/>
    </w:rPr>
  </w:style>
  <w:style w:type="character" w:styleId="IntenseEmphasis">
    <w:name w:val="Intense Emphasis"/>
    <w:basedOn w:val="DefaultParagraphFont"/>
    <w:uiPriority w:val="21"/>
    <w:qFormat/>
    <w:rsid w:val="00034D9B"/>
    <w:rPr>
      <w:i/>
      <w:iCs/>
      <w:color w:val="4F81BD" w:themeColor="accent1"/>
    </w:rPr>
  </w:style>
  <w:style w:type="character" w:styleId="IntenseReference">
    <w:name w:val="Intense Reference"/>
    <w:basedOn w:val="DefaultParagraphFont"/>
    <w:uiPriority w:val="32"/>
    <w:qFormat/>
    <w:rsid w:val="00034D9B"/>
    <w:rPr>
      <w:b/>
      <w:bCs/>
      <w:smallCaps/>
      <w:color w:val="4F81BD" w:themeColor="accent1"/>
      <w:spacing w:val="5"/>
    </w:rPr>
  </w:style>
  <w:style w:type="paragraph" w:customStyle="1" w:styleId="FormulierKopje">
    <w:name w:val="FormulierKopje"/>
    <w:basedOn w:val="FormulierGegevens"/>
    <w:rsid w:val="00402F58"/>
    <w:rPr>
      <w:b/>
    </w:rPr>
  </w:style>
  <w:style w:type="table" w:styleId="PlainTable2">
    <w:name w:val="Plain Table 2"/>
    <w:basedOn w:val="TableNormal"/>
    <w:uiPriority w:val="42"/>
    <w:rsid w:val="00402F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A2DFA"/>
    <w:rPr>
      <w:color w:val="605E5C"/>
      <w:shd w:val="clear" w:color="auto" w:fill="E1DFDD"/>
    </w:rPr>
  </w:style>
  <w:style w:type="paragraph" w:customStyle="1" w:styleId="Default">
    <w:name w:val="Default"/>
    <w:rsid w:val="00853BDC"/>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3750">
      <w:bodyDiv w:val="1"/>
      <w:marLeft w:val="0"/>
      <w:marRight w:val="0"/>
      <w:marTop w:val="0"/>
      <w:marBottom w:val="0"/>
      <w:divBdr>
        <w:top w:val="none" w:sz="0" w:space="0" w:color="auto"/>
        <w:left w:val="none" w:sz="0" w:space="0" w:color="auto"/>
        <w:bottom w:val="none" w:sz="0" w:space="0" w:color="auto"/>
        <w:right w:val="none" w:sz="0" w:space="0" w:color="auto"/>
      </w:divBdr>
    </w:div>
    <w:div w:id="282079021">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936478362C54C8AE453DBAF58B659" ma:contentTypeVersion="19" ma:contentTypeDescription="Create a new document." ma:contentTypeScope="" ma:versionID="de3842bf51660fcd7e938fe7f4ee6a8a">
  <xsd:schema xmlns:xsd="http://www.w3.org/2001/XMLSchema" xmlns:xs="http://www.w3.org/2001/XMLSchema" xmlns:p="http://schemas.microsoft.com/office/2006/metadata/properties" xmlns:ns2="bfd2ce51-c951-4763-aaf9-f9edb203391d" xmlns:ns3="602ed927-2cea-4d91-88ef-a89cf3d3f850" xmlns:ns4="7a297dc8-1bbc-4334-9d49-29affbb338fb" targetNamespace="http://schemas.microsoft.com/office/2006/metadata/properties" ma:root="true" ma:fieldsID="2498cd758a865675c229b887557475b2" ns2:_="" ns3:_="" ns4:_="">
    <xsd:import namespace="bfd2ce51-c951-4763-aaf9-f9edb203391d"/>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OldNam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2ce51-c951-4763-aaf9-f9edb203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ldName" ma:index="20" nillable="true" ma:displayName="OldName" ma:format="Dropdown" ma:internalName="OldNam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a297dc8-1bbc-4334-9d49-29affbb338fb" xsi:nil="true"/>
    <OldName xmlns="bfd2ce51-c951-4763-aaf9-f9edb203391d" xsi:nil="true"/>
    <lcf76f155ced4ddcb4097134ff3c332f xmlns="bfd2ce51-c951-4763-aaf9-f9edb20339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1FE051-8055-4DC4-9C69-38511075DC17}"/>
</file>

<file path=customXml/itemProps2.xml><?xml version="1.0" encoding="utf-8"?>
<ds:datastoreItem xmlns:ds="http://schemas.openxmlformats.org/officeDocument/2006/customXml" ds:itemID="{868F3A4D-0387-40B8-BEC2-6A3B78D8F132}">
  <ds:schemaRefs>
    <ds:schemaRef ds:uri="http://schemas.microsoft.com/sharepoint/v3/contenttype/forms"/>
  </ds:schemaRefs>
</ds:datastoreItem>
</file>

<file path=customXml/itemProps3.xml><?xml version="1.0" encoding="utf-8"?>
<ds:datastoreItem xmlns:ds="http://schemas.openxmlformats.org/officeDocument/2006/customXml" ds:itemID="{ECE72155-24AE-4E16-BB69-3D40B86D1EE6}">
  <ds:schemaRefs>
    <ds:schemaRef ds:uri="http://schemas.openxmlformats.org/officeDocument/2006/bibliography"/>
  </ds:schemaRefs>
</ds:datastoreItem>
</file>

<file path=customXml/itemProps4.xml><?xml version="1.0" encoding="utf-8"?>
<ds:datastoreItem xmlns:ds="http://schemas.openxmlformats.org/officeDocument/2006/customXml" ds:itemID="{BFA1E96D-0408-4256-89CD-FAFDF7E1A2EA}">
  <ds:schemaRefs>
    <ds:schemaRef ds:uri="http://purl.org/dc/terms/"/>
    <ds:schemaRef ds:uri="602ed927-2cea-4d91-88ef-a89cf3d3f850"/>
    <ds:schemaRef ds:uri="http://schemas.microsoft.com/office/2006/documentManagement/types"/>
    <ds:schemaRef ds:uri="7a297dc8-1bbc-4334-9d49-29affbb338fb"/>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bfd2ce51-c951-4763-aaf9-f9edb20339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1340</Words>
  <Characters>7871</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Initial Factory Production Control</vt:lpstr>
      <vt:lpstr>Initial Factory Production Control</vt:lpstr>
    </vt:vector>
  </TitlesOfParts>
  <Company>Kiwa N.V.</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Factory Production Control</dc:title>
  <dc:creator>CTXAdminRWK</dc:creator>
  <cp:lastModifiedBy>Galen, Bas van</cp:lastModifiedBy>
  <cp:revision>173</cp:revision>
  <cp:lastPrinted>2019-09-04T12:26:00Z</cp:lastPrinted>
  <dcterms:created xsi:type="dcterms:W3CDTF">2020-01-20T08:24:00Z</dcterms:created>
  <dcterms:modified xsi:type="dcterms:W3CDTF">2024-02-04T13:57:00Z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0x010100611936478362C54C8AE453DBAF58B659</vt:lpwstr>
  </property>
  <property fmtid="{D5CDD505-2E9C-101B-9397-08002B2CF9AE}" pid="3" name="MSIP_Label_55e46f04-1151-4928-a464-2b4d83efefbb_Enabled">
    <vt:lpwstr>True</vt:lpwstr>
  </property>
  <property fmtid="{D5CDD505-2E9C-101B-9397-08002B2CF9AE}" pid="4" name="MSIP_Label_55e46f04-1151-4928-a464-2b4d83efefbb_SiteId">
    <vt:lpwstr>52d58be5-69b4-421b-836e-b92dbe0b067d</vt:lpwstr>
  </property>
  <property fmtid="{D5CDD505-2E9C-101B-9397-08002B2CF9AE}" pid="5" name="MSIP_Label_55e46f04-1151-4928-a464-2b4d83efefbb_Owner">
    <vt:lpwstr>Arjen.Slootweg@kiwa.com</vt:lpwstr>
  </property>
  <property fmtid="{D5CDD505-2E9C-101B-9397-08002B2CF9AE}" pid="6" name="MSIP_Label_55e46f04-1151-4928-a464-2b4d83efefbb_SetDate">
    <vt:lpwstr>2019-11-07T09:53:03.3233023Z</vt:lpwstr>
  </property>
  <property fmtid="{D5CDD505-2E9C-101B-9397-08002B2CF9AE}" pid="7" name="MSIP_Label_55e46f04-1151-4928-a464-2b4d83efefbb_Name">
    <vt:lpwstr>General Information</vt:lpwstr>
  </property>
  <property fmtid="{D5CDD505-2E9C-101B-9397-08002B2CF9AE}" pid="8" name="MSIP_Label_55e46f04-1151-4928-a464-2b4d83efefbb_Application">
    <vt:lpwstr>Microsoft Azure Information Protection</vt:lpwstr>
  </property>
  <property fmtid="{D5CDD505-2E9C-101B-9397-08002B2CF9AE}" pid="9" name="MSIP_Label_55e46f04-1151-4928-a464-2b4d83efefbb_ActionId">
    <vt:lpwstr>b5605953-f72b-47aa-832e-53c05e409a69</vt:lpwstr>
  </property>
  <property fmtid="{D5CDD505-2E9C-101B-9397-08002B2CF9AE}" pid="10" name="MSIP_Label_55e46f04-1151-4928-a464-2b4d83efefbb_Extended_MSFT_Method">
    <vt:lpwstr>Automatic</vt:lpwstr>
  </property>
  <property fmtid="{D5CDD505-2E9C-101B-9397-08002B2CF9AE}" pid="11" name="Sensitivity">
    <vt:lpwstr>General Information</vt:lpwstr>
  </property>
  <property fmtid="{D5CDD505-2E9C-101B-9397-08002B2CF9AE}" pid="12" name="MediaServiceImageTags">
    <vt:lpwstr/>
  </property>
</Properties>
</file>